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8D" w:rsidRDefault="00FA438D" w:rsidP="007709C9">
      <w:pPr>
        <w:ind w:firstLineChars="100" w:firstLine="280"/>
        <w:jc w:val="center"/>
        <w:rPr>
          <w:rFonts w:asciiTheme="minorEastAsia" w:eastAsiaTheme="minorEastAsia" w:hAnsiTheme="minorEastAsia"/>
          <w:sz w:val="28"/>
          <w:szCs w:val="28"/>
        </w:rPr>
      </w:pPr>
      <w:bookmarkStart w:id="0" w:name="OLE_LINK1"/>
      <w:r w:rsidRPr="00A314F7">
        <w:rPr>
          <w:rFonts w:asciiTheme="minorEastAsia" w:eastAsiaTheme="minorEastAsia" w:hAnsiTheme="minorEastAsia" w:hint="eastAsia"/>
          <w:sz w:val="28"/>
          <w:szCs w:val="28"/>
        </w:rPr>
        <w:t>特記仕様書</w:t>
      </w:r>
      <w:r w:rsidR="007709C9">
        <w:rPr>
          <w:rFonts w:asciiTheme="minorEastAsia" w:eastAsiaTheme="minorEastAsia" w:hAnsiTheme="minorEastAsia" w:hint="eastAsia"/>
          <w:sz w:val="28"/>
          <w:szCs w:val="28"/>
        </w:rPr>
        <w:t>（国有農地境界確定測量業務）</w:t>
      </w:r>
    </w:p>
    <w:p w:rsidR="007709C9" w:rsidRDefault="007709C9" w:rsidP="006E454E">
      <w:pPr>
        <w:ind w:firstLineChars="100" w:firstLine="210"/>
        <w:jc w:val="left"/>
        <w:rPr>
          <w:rFonts w:asciiTheme="minorEastAsia" w:eastAsiaTheme="minorEastAsia" w:hAnsiTheme="minorEastAsia"/>
          <w:szCs w:val="21"/>
        </w:rPr>
      </w:pPr>
    </w:p>
    <w:p w:rsidR="00C62B36" w:rsidRDefault="00C62B36" w:rsidP="006E454E">
      <w:pPr>
        <w:ind w:firstLineChars="100" w:firstLine="210"/>
        <w:jc w:val="left"/>
        <w:rPr>
          <w:rFonts w:asciiTheme="minorEastAsia" w:eastAsiaTheme="minorEastAsia" w:hAnsiTheme="minorEastAsia"/>
          <w:szCs w:val="21"/>
        </w:rPr>
      </w:pPr>
      <w:r w:rsidRPr="00A314F7">
        <w:rPr>
          <w:rFonts w:asciiTheme="minorEastAsia" w:eastAsiaTheme="minorEastAsia" w:hAnsiTheme="minorEastAsia" w:hint="eastAsia"/>
          <w:szCs w:val="21"/>
        </w:rPr>
        <w:t>自作農財産用地測量調査委託業務仕様書に無い事項は、この特記仕様書により実施する。</w:t>
      </w:r>
    </w:p>
    <w:p w:rsidR="007709C9" w:rsidRPr="00A314F7" w:rsidRDefault="007709C9" w:rsidP="006E454E">
      <w:pPr>
        <w:ind w:firstLineChars="100" w:firstLine="210"/>
        <w:jc w:val="left"/>
        <w:rPr>
          <w:rFonts w:asciiTheme="minorEastAsia" w:eastAsiaTheme="minorEastAsia" w:hAnsiTheme="minorEastAsia"/>
          <w:szCs w:val="21"/>
        </w:rPr>
      </w:pPr>
    </w:p>
    <w:p w:rsidR="00FA438D" w:rsidRPr="00A314F7" w:rsidRDefault="004D02B8"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Ⅰ</w:t>
      </w:r>
      <w:r w:rsidR="00FA438D" w:rsidRPr="00A314F7">
        <w:rPr>
          <w:rFonts w:asciiTheme="minorEastAsia" w:eastAsiaTheme="minorEastAsia" w:hAnsiTheme="minorEastAsia" w:hint="eastAsia"/>
          <w:szCs w:val="21"/>
        </w:rPr>
        <w:t xml:space="preserve">　一般</w:t>
      </w:r>
    </w:p>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r w:rsidR="002F6A88" w:rsidRPr="00A314F7">
        <w:rPr>
          <w:rFonts w:asciiTheme="minorEastAsia" w:eastAsiaTheme="minorEastAsia" w:hAnsiTheme="minorEastAsia" w:hint="eastAsia"/>
          <w:szCs w:val="21"/>
        </w:rPr>
        <w:t>1</w:t>
      </w:r>
      <w:r w:rsidRPr="00A314F7">
        <w:rPr>
          <w:rFonts w:asciiTheme="minorEastAsia" w:eastAsiaTheme="minorEastAsia" w:hAnsiTheme="minorEastAsia" w:hint="eastAsia"/>
          <w:szCs w:val="21"/>
        </w:rPr>
        <w:t xml:space="preserve">　概数</w:t>
      </w:r>
    </w:p>
    <w:p w:rsidR="00FA438D" w:rsidRPr="00A314F7" w:rsidRDefault="00FA438D" w:rsidP="0079129D">
      <w:pPr>
        <w:ind w:left="630" w:hangingChars="300" w:hanging="630"/>
        <w:jc w:val="left"/>
        <w:rPr>
          <w:rFonts w:asciiTheme="minorEastAsia" w:eastAsiaTheme="minorEastAsia" w:hAnsiTheme="minorEastAsia" w:cs="ＭＳ Ｐゴシック"/>
          <w:szCs w:val="21"/>
        </w:rPr>
      </w:pPr>
      <w:r w:rsidRPr="00A314F7">
        <w:rPr>
          <w:rFonts w:asciiTheme="minorEastAsia" w:eastAsiaTheme="minorEastAsia" w:hAnsiTheme="minorEastAsia" w:hint="eastAsia"/>
          <w:szCs w:val="21"/>
        </w:rPr>
        <w:t xml:space="preserve">　　　　</w:t>
      </w:r>
      <w:r w:rsidRPr="00A314F7">
        <w:rPr>
          <w:rFonts w:asciiTheme="minorEastAsia" w:eastAsiaTheme="minorEastAsia" w:hAnsiTheme="minorEastAsia" w:cs="ＭＳ Ｐゴシック" w:hint="eastAsia"/>
          <w:szCs w:val="21"/>
        </w:rPr>
        <w:t>業務数量総括表の「摘要」欄に「概数」と記して示した数量は、概数であり、業務着手前に相互確認することとし、必要に応じて設計変更する。</w:t>
      </w:r>
    </w:p>
    <w:p w:rsidR="00FA438D" w:rsidRPr="00A314F7" w:rsidRDefault="00FA438D" w:rsidP="0079129D">
      <w:pPr>
        <w:ind w:left="630" w:hangingChars="300" w:hanging="630"/>
        <w:jc w:val="left"/>
        <w:rPr>
          <w:rFonts w:asciiTheme="minorEastAsia" w:eastAsiaTheme="minorEastAsia" w:hAnsiTheme="minorEastAsia"/>
          <w:szCs w:val="21"/>
        </w:rPr>
      </w:pPr>
      <w:r w:rsidRPr="00A314F7">
        <w:rPr>
          <w:rFonts w:asciiTheme="minorEastAsia" w:eastAsiaTheme="minorEastAsia" w:hAnsiTheme="minorEastAsia" w:cs="ＭＳ Ｐゴシック" w:hint="eastAsia"/>
          <w:szCs w:val="21"/>
        </w:rPr>
        <w:t xml:space="preserve">　　　　なお、過大な出来高に対して変更するものでないことに留意すること。</w:t>
      </w:r>
    </w:p>
    <w:p w:rsidR="00FA438D" w:rsidRPr="00A314F7" w:rsidRDefault="00FA438D" w:rsidP="0079129D">
      <w:pPr>
        <w:ind w:left="630" w:hangingChars="300" w:hanging="630"/>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r w:rsidRPr="00A314F7">
        <w:rPr>
          <w:rFonts w:asciiTheme="minorEastAsia" w:eastAsiaTheme="minorEastAsia" w:hAnsiTheme="minorEastAsia" w:cs="ＭＳ Ｐゴシック" w:hint="eastAsia"/>
          <w:szCs w:val="21"/>
        </w:rPr>
        <w:t>概数に係る業務の実施に当たっては、必要に応じて資料等を作成の上、業務担当員と着手前に十分協議の上、実施すること。</w:t>
      </w:r>
    </w:p>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r w:rsidR="002F6A88" w:rsidRPr="00A314F7">
        <w:rPr>
          <w:rFonts w:asciiTheme="minorEastAsia" w:eastAsiaTheme="minorEastAsia" w:hAnsiTheme="minorEastAsia" w:hint="eastAsia"/>
          <w:szCs w:val="21"/>
        </w:rPr>
        <w:t>2</w:t>
      </w:r>
      <w:r w:rsidRPr="00A314F7">
        <w:rPr>
          <w:rFonts w:asciiTheme="minorEastAsia" w:eastAsiaTheme="minorEastAsia" w:hAnsiTheme="minorEastAsia" w:hint="eastAsia"/>
          <w:szCs w:val="21"/>
        </w:rPr>
        <w:t xml:space="preserve">　打合せ</w:t>
      </w:r>
    </w:p>
    <w:p w:rsidR="00B607BA" w:rsidRPr="00A314F7" w:rsidRDefault="00FA438D" w:rsidP="0079129D">
      <w:pPr>
        <w:ind w:left="630" w:hangingChars="300" w:hanging="630"/>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測量業務共通仕様書</w:t>
      </w:r>
      <w:r w:rsidRPr="00A314F7">
        <w:rPr>
          <w:rFonts w:asciiTheme="minorEastAsia" w:eastAsiaTheme="minorEastAsia" w:hAnsiTheme="minorEastAsia"/>
          <w:szCs w:val="21"/>
        </w:rPr>
        <w:t>1</w:t>
      </w:r>
      <w:r w:rsidRPr="00A314F7">
        <w:rPr>
          <w:rFonts w:asciiTheme="minorEastAsia" w:eastAsiaTheme="minorEastAsia" w:hAnsiTheme="minorEastAsia" w:hint="eastAsia"/>
          <w:szCs w:val="21"/>
        </w:rPr>
        <w:t>－</w:t>
      </w:r>
      <w:r w:rsidRPr="00A314F7">
        <w:rPr>
          <w:rFonts w:asciiTheme="minorEastAsia" w:eastAsiaTheme="minorEastAsia" w:hAnsiTheme="minorEastAsia"/>
          <w:szCs w:val="21"/>
        </w:rPr>
        <w:t>1</w:t>
      </w:r>
      <w:r w:rsidRPr="00A314F7">
        <w:rPr>
          <w:rFonts w:asciiTheme="minorEastAsia" w:eastAsiaTheme="minorEastAsia" w:hAnsiTheme="minorEastAsia" w:hint="eastAsia"/>
          <w:szCs w:val="21"/>
        </w:rPr>
        <w:t>－</w:t>
      </w:r>
      <w:r w:rsidR="00121A22" w:rsidRPr="00A314F7">
        <w:rPr>
          <w:rFonts w:asciiTheme="minorEastAsia" w:eastAsiaTheme="minorEastAsia" w:hAnsiTheme="minorEastAsia"/>
          <w:szCs w:val="21"/>
        </w:rPr>
        <w:t>1</w:t>
      </w:r>
      <w:r w:rsidR="00121A22" w:rsidRPr="00A314F7">
        <w:rPr>
          <w:rFonts w:asciiTheme="minorEastAsia" w:eastAsiaTheme="minorEastAsia" w:hAnsiTheme="minorEastAsia" w:hint="eastAsia"/>
          <w:szCs w:val="21"/>
        </w:rPr>
        <w:t>2</w:t>
      </w:r>
      <w:r w:rsidRPr="00A314F7">
        <w:rPr>
          <w:rFonts w:asciiTheme="minorEastAsia" w:eastAsiaTheme="minorEastAsia" w:hAnsiTheme="minorEastAsia" w:hint="eastAsia"/>
          <w:szCs w:val="21"/>
        </w:rPr>
        <w:t>による打合せについては、主として次の段階で行うものとする。</w:t>
      </w:r>
      <w:r w:rsidR="00EB207A" w:rsidRPr="00A314F7">
        <w:rPr>
          <w:rFonts w:asciiTheme="minorEastAsia" w:eastAsiaTheme="minorEastAsia" w:hAnsiTheme="minorEastAsia" w:hint="eastAsia"/>
          <w:szCs w:val="21"/>
        </w:rPr>
        <w:t>なお、</w:t>
      </w:r>
      <w:r w:rsidR="00EB207A" w:rsidRPr="00A314F7">
        <w:rPr>
          <w:rFonts w:asciiTheme="minorEastAsia" w:eastAsiaTheme="minorEastAsia" w:hAnsiTheme="minorEastAsia"/>
          <w:szCs w:val="21"/>
        </w:rPr>
        <w:t>打合せ構成人員</w:t>
      </w:r>
      <w:r w:rsidR="00580EEF" w:rsidRPr="00A314F7">
        <w:rPr>
          <w:rFonts w:asciiTheme="minorEastAsia" w:eastAsiaTheme="minorEastAsia" w:hAnsiTheme="minorEastAsia" w:hint="eastAsia"/>
          <w:szCs w:val="21"/>
        </w:rPr>
        <w:t>は</w:t>
      </w:r>
      <w:r w:rsidR="00580EEF" w:rsidRPr="00A314F7">
        <w:rPr>
          <w:rFonts w:asciiTheme="minorEastAsia" w:eastAsiaTheme="minorEastAsia" w:hAnsiTheme="minorEastAsia"/>
          <w:szCs w:val="21"/>
        </w:rPr>
        <w:t>、</w:t>
      </w:r>
      <w:r w:rsidR="00B607BA" w:rsidRPr="00A314F7">
        <w:rPr>
          <w:rFonts w:asciiTheme="minorEastAsia" w:eastAsiaTheme="minorEastAsia" w:hAnsiTheme="minorEastAsia" w:hint="eastAsia"/>
          <w:szCs w:val="21"/>
        </w:rPr>
        <w:t>下記</w:t>
      </w:r>
      <w:r w:rsidR="00B607BA" w:rsidRPr="00A314F7">
        <w:rPr>
          <w:rFonts w:asciiTheme="minorEastAsia" w:eastAsiaTheme="minorEastAsia" w:hAnsiTheme="minorEastAsia"/>
          <w:szCs w:val="21"/>
        </w:rPr>
        <w:t>のとおりとする。</w:t>
      </w:r>
    </w:p>
    <w:p w:rsidR="00B607BA" w:rsidRPr="00A314F7" w:rsidRDefault="00B607BA" w:rsidP="0079129D">
      <w:pPr>
        <w:ind w:firstLineChars="400" w:firstLine="840"/>
        <w:jc w:val="left"/>
        <w:rPr>
          <w:rFonts w:asciiTheme="minorEastAsia" w:eastAsiaTheme="minorEastAsia" w:hAnsiTheme="minorEastAsia"/>
          <w:szCs w:val="21"/>
        </w:rPr>
      </w:pPr>
      <w:r w:rsidRPr="00A314F7">
        <w:rPr>
          <w:rFonts w:asciiTheme="minorEastAsia" w:eastAsiaTheme="minorEastAsia" w:hAnsiTheme="minorEastAsia" w:hint="eastAsia"/>
          <w:szCs w:val="21"/>
        </w:rPr>
        <w:t>・着手</w:t>
      </w:r>
      <w:r w:rsidRPr="00A314F7">
        <w:rPr>
          <w:rFonts w:asciiTheme="minorEastAsia" w:eastAsiaTheme="minorEastAsia" w:hAnsiTheme="minorEastAsia"/>
          <w:szCs w:val="21"/>
        </w:rPr>
        <w:t>・最終</w:t>
      </w:r>
      <w:r w:rsidRPr="00A314F7">
        <w:rPr>
          <w:rFonts w:asciiTheme="minorEastAsia" w:eastAsiaTheme="minorEastAsia" w:hAnsiTheme="minorEastAsia" w:hint="eastAsia"/>
          <w:szCs w:val="21"/>
        </w:rPr>
        <w:t>：</w:t>
      </w:r>
      <w:r w:rsidR="00EB207A" w:rsidRPr="00A314F7">
        <w:rPr>
          <w:rFonts w:asciiTheme="minorEastAsia" w:eastAsiaTheme="minorEastAsia" w:hAnsiTheme="minorEastAsia" w:hint="eastAsia"/>
          <w:szCs w:val="21"/>
        </w:rPr>
        <w:t>測量主任技師相当</w:t>
      </w:r>
      <w:r w:rsidR="00EB207A" w:rsidRPr="00A314F7">
        <w:rPr>
          <w:rFonts w:asciiTheme="minorEastAsia" w:eastAsiaTheme="minorEastAsia" w:hAnsiTheme="minorEastAsia"/>
          <w:szCs w:val="21"/>
        </w:rPr>
        <w:t>者</w:t>
      </w:r>
      <w:r w:rsidR="00787C34" w:rsidRPr="00A314F7">
        <w:rPr>
          <w:rFonts w:asciiTheme="minorEastAsia" w:eastAsiaTheme="minorEastAsia" w:hAnsiTheme="minorEastAsia" w:hint="eastAsia"/>
          <w:szCs w:val="21"/>
        </w:rPr>
        <w:t>1</w:t>
      </w:r>
      <w:r w:rsidR="00EB207A" w:rsidRPr="00A314F7">
        <w:rPr>
          <w:rFonts w:asciiTheme="minorEastAsia" w:eastAsiaTheme="minorEastAsia" w:hAnsiTheme="minorEastAsia"/>
          <w:szCs w:val="21"/>
        </w:rPr>
        <w:t>名、測量技師</w:t>
      </w:r>
      <w:r w:rsidR="00EB207A" w:rsidRPr="00A314F7">
        <w:rPr>
          <w:rFonts w:asciiTheme="minorEastAsia" w:eastAsiaTheme="minorEastAsia" w:hAnsiTheme="minorEastAsia" w:hint="eastAsia"/>
          <w:szCs w:val="21"/>
        </w:rPr>
        <w:t>相当者</w:t>
      </w:r>
      <w:r w:rsidR="00787C34" w:rsidRPr="00A314F7">
        <w:rPr>
          <w:rFonts w:asciiTheme="minorEastAsia" w:eastAsiaTheme="minorEastAsia" w:hAnsiTheme="minorEastAsia" w:hint="eastAsia"/>
          <w:szCs w:val="21"/>
        </w:rPr>
        <w:t>1</w:t>
      </w:r>
      <w:r w:rsidRPr="00A314F7">
        <w:rPr>
          <w:rFonts w:asciiTheme="minorEastAsia" w:eastAsiaTheme="minorEastAsia" w:hAnsiTheme="minorEastAsia"/>
          <w:szCs w:val="21"/>
        </w:rPr>
        <w:t>名</w:t>
      </w:r>
    </w:p>
    <w:p w:rsidR="00EB207A" w:rsidRPr="00A314F7" w:rsidRDefault="00B607BA" w:rsidP="0079129D">
      <w:pPr>
        <w:ind w:firstLineChars="400" w:firstLine="840"/>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・中　</w:t>
      </w:r>
      <w:r w:rsidRPr="00A314F7">
        <w:rPr>
          <w:rFonts w:asciiTheme="minorEastAsia" w:eastAsiaTheme="minorEastAsia" w:hAnsiTheme="minorEastAsia"/>
          <w:szCs w:val="21"/>
        </w:rPr>
        <w:t xml:space="preserve">　　</w:t>
      </w:r>
      <w:r w:rsidRPr="00A314F7">
        <w:rPr>
          <w:rFonts w:asciiTheme="minorEastAsia" w:eastAsiaTheme="minorEastAsia" w:hAnsiTheme="minorEastAsia" w:hint="eastAsia"/>
          <w:szCs w:val="21"/>
        </w:rPr>
        <w:t>間：測量</w:t>
      </w:r>
      <w:r w:rsidR="00AF1E07" w:rsidRPr="00A314F7">
        <w:rPr>
          <w:rFonts w:asciiTheme="minorEastAsia" w:eastAsiaTheme="minorEastAsia" w:hAnsiTheme="minorEastAsia" w:hint="eastAsia"/>
          <w:szCs w:val="21"/>
        </w:rPr>
        <w:t>主任</w:t>
      </w:r>
      <w:r w:rsidRPr="00A314F7">
        <w:rPr>
          <w:rFonts w:asciiTheme="minorEastAsia" w:eastAsiaTheme="minorEastAsia" w:hAnsiTheme="minorEastAsia" w:hint="eastAsia"/>
          <w:szCs w:val="21"/>
        </w:rPr>
        <w:t>技師相当</w:t>
      </w:r>
      <w:r w:rsidRPr="00A314F7">
        <w:rPr>
          <w:rFonts w:asciiTheme="minorEastAsia" w:eastAsiaTheme="minorEastAsia" w:hAnsiTheme="minorEastAsia"/>
          <w:szCs w:val="21"/>
        </w:rPr>
        <w:t>者</w:t>
      </w:r>
      <w:r w:rsidR="00787C34" w:rsidRPr="00A314F7">
        <w:rPr>
          <w:rFonts w:asciiTheme="minorEastAsia" w:eastAsiaTheme="minorEastAsia" w:hAnsiTheme="minorEastAsia" w:hint="eastAsia"/>
          <w:szCs w:val="21"/>
        </w:rPr>
        <w:t>1</w:t>
      </w:r>
      <w:r w:rsidRPr="00A314F7">
        <w:rPr>
          <w:rFonts w:asciiTheme="minorEastAsia" w:eastAsiaTheme="minorEastAsia" w:hAnsiTheme="minorEastAsia"/>
          <w:szCs w:val="21"/>
        </w:rPr>
        <w:t>名</w:t>
      </w:r>
      <w:r w:rsidRPr="00A314F7">
        <w:rPr>
          <w:rFonts w:asciiTheme="minorEastAsia" w:eastAsiaTheme="minorEastAsia" w:hAnsiTheme="minorEastAsia" w:hint="eastAsia"/>
          <w:szCs w:val="21"/>
        </w:rPr>
        <w:t>、</w:t>
      </w:r>
      <w:r w:rsidR="00EB207A" w:rsidRPr="00A314F7">
        <w:rPr>
          <w:rFonts w:asciiTheme="minorEastAsia" w:eastAsiaTheme="minorEastAsia" w:hAnsiTheme="minorEastAsia"/>
          <w:szCs w:val="21"/>
        </w:rPr>
        <w:t>測量技師補</w:t>
      </w:r>
      <w:r w:rsidR="00EB207A" w:rsidRPr="00A314F7">
        <w:rPr>
          <w:rFonts w:asciiTheme="minorEastAsia" w:eastAsiaTheme="minorEastAsia" w:hAnsiTheme="minorEastAsia" w:hint="eastAsia"/>
          <w:szCs w:val="21"/>
        </w:rPr>
        <w:t>相当</w:t>
      </w:r>
      <w:r w:rsidR="00EB207A" w:rsidRPr="00A314F7">
        <w:rPr>
          <w:rFonts w:asciiTheme="minorEastAsia" w:eastAsiaTheme="minorEastAsia" w:hAnsiTheme="minorEastAsia"/>
          <w:szCs w:val="21"/>
        </w:rPr>
        <w:t>者</w:t>
      </w:r>
      <w:r w:rsidR="00787C34" w:rsidRPr="00A314F7">
        <w:rPr>
          <w:rFonts w:asciiTheme="minorEastAsia" w:eastAsiaTheme="minorEastAsia" w:hAnsiTheme="minorEastAsia" w:hint="eastAsia"/>
          <w:szCs w:val="21"/>
        </w:rPr>
        <w:t>1</w:t>
      </w:r>
      <w:r w:rsidR="00EB207A" w:rsidRPr="00A314F7">
        <w:rPr>
          <w:rFonts w:asciiTheme="minorEastAsia" w:eastAsiaTheme="minorEastAsia" w:hAnsiTheme="minorEastAsia"/>
          <w:szCs w:val="21"/>
        </w:rPr>
        <w:t>名</w:t>
      </w:r>
    </w:p>
    <w:tbl>
      <w:tblPr>
        <w:tblW w:w="7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960"/>
        <w:gridCol w:w="2340"/>
      </w:tblGrid>
      <w:tr w:rsidR="00FA438D" w:rsidRPr="00A314F7">
        <w:trPr>
          <w:trHeight w:val="345"/>
        </w:trPr>
        <w:tc>
          <w:tcPr>
            <w:tcW w:w="1620" w:type="dxa"/>
            <w:tcBorders>
              <w:top w:val="single" w:sz="12" w:space="0" w:color="auto"/>
              <w:left w:val="single" w:sz="12" w:space="0" w:color="auto"/>
            </w:tcBorders>
          </w:tcPr>
          <w:p w:rsidR="00FA438D" w:rsidRPr="00A314F7" w:rsidRDefault="00FA438D" w:rsidP="009323C6">
            <w:pPr>
              <w:jc w:val="center"/>
              <w:rPr>
                <w:rFonts w:asciiTheme="minorEastAsia" w:eastAsiaTheme="minorEastAsia" w:hAnsiTheme="minorEastAsia"/>
                <w:szCs w:val="21"/>
              </w:rPr>
            </w:pPr>
            <w:r w:rsidRPr="00A314F7">
              <w:rPr>
                <w:rFonts w:asciiTheme="minorEastAsia" w:eastAsiaTheme="minorEastAsia" w:hAnsiTheme="minorEastAsia" w:hint="eastAsia"/>
                <w:szCs w:val="21"/>
              </w:rPr>
              <w:t>項　目</w:t>
            </w:r>
          </w:p>
        </w:tc>
        <w:tc>
          <w:tcPr>
            <w:tcW w:w="3960" w:type="dxa"/>
            <w:tcBorders>
              <w:top w:val="single" w:sz="12" w:space="0" w:color="auto"/>
            </w:tcBorders>
          </w:tcPr>
          <w:p w:rsidR="00FA438D" w:rsidRPr="00A314F7" w:rsidRDefault="00FA438D" w:rsidP="009323C6">
            <w:pPr>
              <w:jc w:val="center"/>
              <w:rPr>
                <w:rFonts w:asciiTheme="minorEastAsia" w:eastAsiaTheme="minorEastAsia" w:hAnsiTheme="minorEastAsia"/>
                <w:szCs w:val="21"/>
              </w:rPr>
            </w:pPr>
            <w:r w:rsidRPr="00A314F7">
              <w:rPr>
                <w:rFonts w:asciiTheme="minorEastAsia" w:eastAsiaTheme="minorEastAsia" w:hAnsiTheme="minorEastAsia" w:hint="eastAsia"/>
                <w:szCs w:val="21"/>
              </w:rPr>
              <w:t>作　業　段　階</w:t>
            </w:r>
          </w:p>
        </w:tc>
        <w:tc>
          <w:tcPr>
            <w:tcW w:w="2340" w:type="dxa"/>
            <w:tcBorders>
              <w:top w:val="single" w:sz="12" w:space="0" w:color="auto"/>
              <w:right w:val="single" w:sz="12" w:space="0" w:color="auto"/>
            </w:tcBorders>
          </w:tcPr>
          <w:p w:rsidR="00FA438D" w:rsidRPr="00A314F7" w:rsidRDefault="00FA438D" w:rsidP="009323C6">
            <w:pPr>
              <w:jc w:val="center"/>
              <w:rPr>
                <w:rFonts w:asciiTheme="minorEastAsia" w:eastAsiaTheme="minorEastAsia" w:hAnsiTheme="minorEastAsia"/>
                <w:szCs w:val="21"/>
              </w:rPr>
            </w:pPr>
            <w:r w:rsidRPr="00A314F7">
              <w:rPr>
                <w:rFonts w:asciiTheme="minorEastAsia" w:eastAsiaTheme="minorEastAsia" w:hAnsiTheme="minorEastAsia" w:hint="eastAsia"/>
                <w:szCs w:val="21"/>
              </w:rPr>
              <w:t>備　　考</w:t>
            </w:r>
          </w:p>
        </w:tc>
      </w:tr>
      <w:tr w:rsidR="00FA438D" w:rsidRPr="00A314F7">
        <w:trPr>
          <w:trHeight w:val="345"/>
        </w:trPr>
        <w:tc>
          <w:tcPr>
            <w:tcW w:w="1620" w:type="dxa"/>
            <w:tcBorders>
              <w:left w:val="single" w:sz="12" w:space="0" w:color="auto"/>
            </w:tcBorders>
          </w:tcPr>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着手時</w:t>
            </w:r>
          </w:p>
        </w:tc>
        <w:tc>
          <w:tcPr>
            <w:tcW w:w="3960" w:type="dxa"/>
          </w:tcPr>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条件等の提示、貸与資料等の提示、身分証明書の交付</w:t>
            </w:r>
          </w:p>
        </w:tc>
        <w:tc>
          <w:tcPr>
            <w:tcW w:w="2340" w:type="dxa"/>
            <w:vMerge w:val="restart"/>
            <w:tcBorders>
              <w:right w:val="single" w:sz="12" w:space="0" w:color="auto"/>
            </w:tcBorders>
          </w:tcPr>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打合場所</w:t>
            </w:r>
          </w:p>
          <w:p w:rsidR="00FA438D" w:rsidRPr="00A314F7" w:rsidRDefault="0043489B"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渡島</w:t>
            </w:r>
            <w:r w:rsidR="00FA438D" w:rsidRPr="00A314F7">
              <w:rPr>
                <w:rFonts w:asciiTheme="minorEastAsia" w:eastAsiaTheme="minorEastAsia" w:hAnsiTheme="minorEastAsia" w:hint="eastAsia"/>
                <w:szCs w:val="21"/>
              </w:rPr>
              <w:t>総合振興局</w:t>
            </w:r>
          </w:p>
          <w:p w:rsidR="00FA438D" w:rsidRPr="00A314F7" w:rsidRDefault="00787C34"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農務</w:t>
            </w:r>
            <w:r w:rsidR="00FA438D" w:rsidRPr="00A314F7">
              <w:rPr>
                <w:rFonts w:asciiTheme="minorEastAsia" w:eastAsiaTheme="minorEastAsia" w:hAnsiTheme="minorEastAsia" w:hint="eastAsia"/>
                <w:szCs w:val="21"/>
              </w:rPr>
              <w:t>課</w:t>
            </w:r>
          </w:p>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打合せ回数は</w:t>
            </w:r>
            <w:r w:rsidR="00992354" w:rsidRPr="00A314F7">
              <w:rPr>
                <w:rFonts w:asciiTheme="minorEastAsia" w:eastAsiaTheme="minorEastAsia" w:hAnsiTheme="minorEastAsia" w:hint="eastAsia"/>
                <w:szCs w:val="21"/>
              </w:rPr>
              <w:t>４</w:t>
            </w:r>
            <w:r w:rsidRPr="00A314F7">
              <w:rPr>
                <w:rFonts w:asciiTheme="minorEastAsia" w:eastAsiaTheme="minorEastAsia" w:hAnsiTheme="minorEastAsia" w:hint="eastAsia"/>
                <w:szCs w:val="21"/>
              </w:rPr>
              <w:t>回</w:t>
            </w:r>
          </w:p>
        </w:tc>
      </w:tr>
      <w:tr w:rsidR="00FA438D" w:rsidRPr="00A314F7">
        <w:trPr>
          <w:trHeight w:val="330"/>
        </w:trPr>
        <w:tc>
          <w:tcPr>
            <w:tcW w:w="1620" w:type="dxa"/>
            <w:tcBorders>
              <w:left w:val="single" w:sz="12" w:space="0" w:color="auto"/>
            </w:tcBorders>
          </w:tcPr>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中　間</w:t>
            </w:r>
          </w:p>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szCs w:val="21"/>
              </w:rPr>
              <w:t>&lt;</w:t>
            </w:r>
            <w:r w:rsidRPr="00A314F7">
              <w:rPr>
                <w:rFonts w:asciiTheme="minorEastAsia" w:eastAsiaTheme="minorEastAsia" w:hAnsiTheme="minorEastAsia" w:hint="eastAsia"/>
                <w:szCs w:val="21"/>
              </w:rPr>
              <w:t>段階確認①</w:t>
            </w:r>
            <w:r w:rsidRPr="00A314F7">
              <w:rPr>
                <w:rFonts w:asciiTheme="minorEastAsia" w:eastAsiaTheme="minorEastAsia" w:hAnsiTheme="minorEastAsia"/>
                <w:szCs w:val="21"/>
              </w:rPr>
              <w:t>&gt;</w:t>
            </w:r>
          </w:p>
        </w:tc>
        <w:tc>
          <w:tcPr>
            <w:tcW w:w="3960" w:type="dxa"/>
          </w:tcPr>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業務履行状況の確認、配点計画書の確認、概数の確定</w:t>
            </w:r>
          </w:p>
        </w:tc>
        <w:tc>
          <w:tcPr>
            <w:tcW w:w="2340" w:type="dxa"/>
            <w:vMerge/>
            <w:tcBorders>
              <w:right w:val="single" w:sz="12" w:space="0" w:color="auto"/>
            </w:tcBorders>
          </w:tcPr>
          <w:p w:rsidR="00FA438D" w:rsidRPr="00A314F7" w:rsidRDefault="00FA438D" w:rsidP="0079129D">
            <w:pPr>
              <w:jc w:val="left"/>
              <w:rPr>
                <w:rFonts w:asciiTheme="minorEastAsia" w:eastAsiaTheme="minorEastAsia" w:hAnsiTheme="minorEastAsia"/>
                <w:szCs w:val="21"/>
              </w:rPr>
            </w:pPr>
          </w:p>
        </w:tc>
      </w:tr>
      <w:tr w:rsidR="00BD5064" w:rsidRPr="00A314F7">
        <w:trPr>
          <w:trHeight w:val="330"/>
        </w:trPr>
        <w:tc>
          <w:tcPr>
            <w:tcW w:w="1620" w:type="dxa"/>
            <w:tcBorders>
              <w:left w:val="single" w:sz="12" w:space="0" w:color="auto"/>
            </w:tcBorders>
          </w:tcPr>
          <w:p w:rsidR="00BD5064" w:rsidRPr="00A314F7" w:rsidRDefault="00BD5064"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中　間</w:t>
            </w:r>
          </w:p>
          <w:p w:rsidR="00BD5064" w:rsidRPr="00A314F7" w:rsidRDefault="00BD5064" w:rsidP="0079129D">
            <w:pPr>
              <w:jc w:val="left"/>
              <w:rPr>
                <w:rFonts w:asciiTheme="minorEastAsia" w:eastAsiaTheme="minorEastAsia" w:hAnsiTheme="minorEastAsia"/>
                <w:szCs w:val="21"/>
              </w:rPr>
            </w:pPr>
            <w:r w:rsidRPr="00A314F7">
              <w:rPr>
                <w:rFonts w:asciiTheme="minorEastAsia" w:eastAsiaTheme="minorEastAsia" w:hAnsiTheme="minorEastAsia"/>
                <w:szCs w:val="21"/>
              </w:rPr>
              <w:t>&lt;</w:t>
            </w:r>
            <w:r w:rsidRPr="00A314F7">
              <w:rPr>
                <w:rFonts w:asciiTheme="minorEastAsia" w:eastAsiaTheme="minorEastAsia" w:hAnsiTheme="minorEastAsia" w:hint="eastAsia"/>
                <w:szCs w:val="21"/>
              </w:rPr>
              <w:t>段階確認②</w:t>
            </w:r>
            <w:r w:rsidRPr="00A314F7">
              <w:rPr>
                <w:rFonts w:asciiTheme="minorEastAsia" w:eastAsiaTheme="minorEastAsia" w:hAnsiTheme="minorEastAsia"/>
                <w:szCs w:val="21"/>
              </w:rPr>
              <w:t>&gt;</w:t>
            </w:r>
          </w:p>
        </w:tc>
        <w:tc>
          <w:tcPr>
            <w:tcW w:w="3960" w:type="dxa"/>
          </w:tcPr>
          <w:p w:rsidR="00BD5064" w:rsidRPr="00A314F7" w:rsidRDefault="00BD5064"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業務履行状況の確認、境界仮杭計画書の確認、概数の確定</w:t>
            </w:r>
          </w:p>
        </w:tc>
        <w:tc>
          <w:tcPr>
            <w:tcW w:w="2340" w:type="dxa"/>
            <w:vMerge/>
            <w:tcBorders>
              <w:right w:val="single" w:sz="12" w:space="0" w:color="auto"/>
            </w:tcBorders>
          </w:tcPr>
          <w:p w:rsidR="00BD5064" w:rsidRPr="00A314F7" w:rsidRDefault="00BD5064" w:rsidP="0079129D">
            <w:pPr>
              <w:jc w:val="left"/>
              <w:rPr>
                <w:rFonts w:asciiTheme="minorEastAsia" w:eastAsiaTheme="minorEastAsia" w:hAnsiTheme="minorEastAsia"/>
                <w:szCs w:val="21"/>
              </w:rPr>
            </w:pPr>
          </w:p>
        </w:tc>
      </w:tr>
      <w:tr w:rsidR="00FA438D" w:rsidRPr="00A314F7">
        <w:trPr>
          <w:trHeight w:val="296"/>
        </w:trPr>
        <w:tc>
          <w:tcPr>
            <w:tcW w:w="1620" w:type="dxa"/>
            <w:tcBorders>
              <w:left w:val="single" w:sz="12" w:space="0" w:color="auto"/>
              <w:bottom w:val="single" w:sz="12" w:space="0" w:color="auto"/>
            </w:tcBorders>
          </w:tcPr>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最　終</w:t>
            </w:r>
          </w:p>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szCs w:val="21"/>
              </w:rPr>
              <w:t>&lt;</w:t>
            </w:r>
            <w:r w:rsidRPr="00A314F7">
              <w:rPr>
                <w:rFonts w:asciiTheme="minorEastAsia" w:eastAsiaTheme="minorEastAsia" w:hAnsiTheme="minorEastAsia" w:hint="eastAsia"/>
                <w:szCs w:val="21"/>
              </w:rPr>
              <w:t>段階確認③</w:t>
            </w:r>
            <w:r w:rsidRPr="00A314F7">
              <w:rPr>
                <w:rFonts w:asciiTheme="minorEastAsia" w:eastAsiaTheme="minorEastAsia" w:hAnsiTheme="minorEastAsia"/>
                <w:szCs w:val="21"/>
              </w:rPr>
              <w:t>&gt;</w:t>
            </w:r>
          </w:p>
        </w:tc>
        <w:tc>
          <w:tcPr>
            <w:tcW w:w="3960" w:type="dxa"/>
            <w:tcBorders>
              <w:bottom w:val="single" w:sz="12" w:space="0" w:color="auto"/>
            </w:tcBorders>
          </w:tcPr>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成果品内容の確認</w:t>
            </w:r>
          </w:p>
        </w:tc>
        <w:tc>
          <w:tcPr>
            <w:tcW w:w="2340" w:type="dxa"/>
            <w:vMerge/>
            <w:tcBorders>
              <w:bottom w:val="single" w:sz="12" w:space="0" w:color="auto"/>
              <w:right w:val="single" w:sz="12" w:space="0" w:color="auto"/>
            </w:tcBorders>
          </w:tcPr>
          <w:p w:rsidR="00FA438D" w:rsidRPr="00A314F7" w:rsidRDefault="00FA438D" w:rsidP="0079129D">
            <w:pPr>
              <w:jc w:val="left"/>
              <w:rPr>
                <w:rFonts w:asciiTheme="minorEastAsia" w:eastAsiaTheme="minorEastAsia" w:hAnsiTheme="minorEastAsia"/>
                <w:szCs w:val="21"/>
              </w:rPr>
            </w:pPr>
          </w:p>
        </w:tc>
      </w:tr>
    </w:tbl>
    <w:p w:rsidR="008945B3" w:rsidRPr="00A314F7" w:rsidRDefault="006E454E" w:rsidP="0079129D">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3</w:t>
      </w:r>
      <w:r w:rsidR="008945B3" w:rsidRPr="00A314F7">
        <w:rPr>
          <w:rFonts w:asciiTheme="minorEastAsia" w:eastAsiaTheme="minorEastAsia" w:hAnsiTheme="minorEastAsia" w:hint="eastAsia"/>
          <w:szCs w:val="21"/>
        </w:rPr>
        <w:t xml:space="preserve">　貸与</w:t>
      </w:r>
      <w:r w:rsidR="008945B3" w:rsidRPr="00A314F7">
        <w:rPr>
          <w:rFonts w:asciiTheme="minorEastAsia" w:eastAsiaTheme="minorEastAsia" w:hAnsiTheme="minorEastAsia" w:cs="ＭＳ Ｐゴシック" w:hint="eastAsia"/>
          <w:szCs w:val="21"/>
        </w:rPr>
        <w:t>資料</w:t>
      </w:r>
    </w:p>
    <w:p w:rsidR="002172BA" w:rsidRPr="00A314F7" w:rsidRDefault="002172BA" w:rsidP="0079129D">
      <w:pPr>
        <w:ind w:left="210" w:firstLine="630"/>
        <w:jc w:val="left"/>
        <w:rPr>
          <w:rFonts w:asciiTheme="minorEastAsia" w:eastAsiaTheme="minorEastAsia" w:hAnsiTheme="minorEastAsia"/>
          <w:szCs w:val="21"/>
        </w:rPr>
      </w:pPr>
      <w:r w:rsidRPr="00A314F7">
        <w:rPr>
          <w:rFonts w:asciiTheme="minorEastAsia" w:eastAsiaTheme="minorEastAsia" w:hAnsiTheme="minorEastAsia" w:hint="eastAsia"/>
          <w:szCs w:val="21"/>
        </w:rPr>
        <w:t>貸与資料等は次のとおりであり、契約書に定める期間内に受領書を提出のこと。</w:t>
      </w:r>
    </w:p>
    <w:p w:rsidR="008945B3" w:rsidRPr="00A314F7" w:rsidRDefault="002172BA" w:rsidP="0079129D">
      <w:pPr>
        <w:ind w:left="630"/>
        <w:jc w:val="left"/>
        <w:rPr>
          <w:rFonts w:asciiTheme="minorEastAsia" w:eastAsiaTheme="minorEastAsia" w:hAnsiTheme="minorEastAsia"/>
          <w:szCs w:val="21"/>
        </w:rPr>
      </w:pPr>
      <w:r w:rsidRPr="00A314F7">
        <w:rPr>
          <w:rFonts w:asciiTheme="minorEastAsia" w:eastAsiaTheme="minorEastAsia" w:hAnsiTheme="minorEastAsia" w:hint="eastAsia"/>
          <w:szCs w:val="21"/>
        </w:rPr>
        <w:t>特に定めない場合の引き渡し時期は委託者及び受託者打合せの上決定し、返却は完了検査時以前とする。</w:t>
      </w:r>
    </w:p>
    <w:tbl>
      <w:tblPr>
        <w:tblW w:w="0" w:type="auto"/>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80"/>
        <w:gridCol w:w="3060"/>
        <w:gridCol w:w="720"/>
        <w:gridCol w:w="2160"/>
      </w:tblGrid>
      <w:tr w:rsidR="008945B3" w:rsidRPr="00A314F7" w:rsidTr="00E81FA7">
        <w:trPr>
          <w:trHeight w:val="435"/>
        </w:trPr>
        <w:tc>
          <w:tcPr>
            <w:tcW w:w="1980" w:type="dxa"/>
            <w:tcBorders>
              <w:top w:val="single" w:sz="12" w:space="0" w:color="auto"/>
              <w:left w:val="single" w:sz="12" w:space="0" w:color="auto"/>
            </w:tcBorders>
            <w:vAlign w:val="center"/>
          </w:tcPr>
          <w:p w:rsidR="008945B3" w:rsidRPr="00A314F7" w:rsidRDefault="008945B3" w:rsidP="009323C6">
            <w:pPr>
              <w:jc w:val="center"/>
              <w:rPr>
                <w:rFonts w:asciiTheme="minorEastAsia" w:eastAsiaTheme="minorEastAsia" w:hAnsiTheme="minorEastAsia"/>
                <w:szCs w:val="21"/>
              </w:rPr>
            </w:pPr>
            <w:r w:rsidRPr="00A314F7">
              <w:rPr>
                <w:rFonts w:asciiTheme="minorEastAsia" w:eastAsiaTheme="minorEastAsia" w:hAnsiTheme="minorEastAsia" w:hint="eastAsia"/>
                <w:szCs w:val="21"/>
              </w:rPr>
              <w:t>分　　類</w:t>
            </w:r>
          </w:p>
        </w:tc>
        <w:tc>
          <w:tcPr>
            <w:tcW w:w="3060" w:type="dxa"/>
            <w:tcBorders>
              <w:top w:val="single" w:sz="12" w:space="0" w:color="auto"/>
            </w:tcBorders>
            <w:vAlign w:val="center"/>
          </w:tcPr>
          <w:p w:rsidR="008945B3" w:rsidRPr="00A314F7" w:rsidRDefault="008945B3" w:rsidP="009323C6">
            <w:pPr>
              <w:jc w:val="center"/>
              <w:rPr>
                <w:rFonts w:asciiTheme="minorEastAsia" w:eastAsiaTheme="minorEastAsia" w:hAnsiTheme="minorEastAsia"/>
                <w:szCs w:val="21"/>
              </w:rPr>
            </w:pPr>
            <w:r w:rsidRPr="00A314F7">
              <w:rPr>
                <w:rFonts w:asciiTheme="minorEastAsia" w:eastAsiaTheme="minorEastAsia" w:hAnsiTheme="minorEastAsia" w:hint="eastAsia"/>
                <w:szCs w:val="21"/>
              </w:rPr>
              <w:t>貸与資料</w:t>
            </w:r>
          </w:p>
        </w:tc>
        <w:tc>
          <w:tcPr>
            <w:tcW w:w="720" w:type="dxa"/>
            <w:tcBorders>
              <w:top w:val="single" w:sz="12" w:space="0" w:color="auto"/>
            </w:tcBorders>
            <w:vAlign w:val="center"/>
          </w:tcPr>
          <w:p w:rsidR="008945B3" w:rsidRPr="00A314F7" w:rsidRDefault="008945B3" w:rsidP="009323C6">
            <w:pPr>
              <w:jc w:val="center"/>
              <w:rPr>
                <w:rFonts w:asciiTheme="minorEastAsia" w:eastAsiaTheme="minorEastAsia" w:hAnsiTheme="minorEastAsia"/>
                <w:szCs w:val="21"/>
              </w:rPr>
            </w:pPr>
            <w:r w:rsidRPr="00A314F7">
              <w:rPr>
                <w:rFonts w:asciiTheme="minorEastAsia" w:eastAsiaTheme="minorEastAsia" w:hAnsiTheme="minorEastAsia" w:hint="eastAsia"/>
                <w:szCs w:val="21"/>
              </w:rPr>
              <w:t>数量</w:t>
            </w:r>
          </w:p>
        </w:tc>
        <w:tc>
          <w:tcPr>
            <w:tcW w:w="2160" w:type="dxa"/>
            <w:tcBorders>
              <w:top w:val="single" w:sz="12" w:space="0" w:color="auto"/>
              <w:right w:val="single" w:sz="12" w:space="0" w:color="auto"/>
            </w:tcBorders>
            <w:vAlign w:val="center"/>
          </w:tcPr>
          <w:p w:rsidR="008945B3" w:rsidRPr="00A314F7" w:rsidRDefault="008945B3" w:rsidP="009323C6">
            <w:pPr>
              <w:jc w:val="center"/>
              <w:rPr>
                <w:rFonts w:asciiTheme="minorEastAsia" w:eastAsiaTheme="minorEastAsia" w:hAnsiTheme="minorEastAsia"/>
                <w:szCs w:val="21"/>
              </w:rPr>
            </w:pPr>
            <w:r w:rsidRPr="00A314F7">
              <w:rPr>
                <w:rFonts w:asciiTheme="minorEastAsia" w:eastAsiaTheme="minorEastAsia" w:hAnsiTheme="minorEastAsia" w:hint="eastAsia"/>
                <w:szCs w:val="21"/>
              </w:rPr>
              <w:t>備　　考</w:t>
            </w:r>
          </w:p>
        </w:tc>
      </w:tr>
      <w:tr w:rsidR="008945B3" w:rsidRPr="00A314F7" w:rsidTr="00C65890">
        <w:trPr>
          <w:trHeight w:val="969"/>
        </w:trPr>
        <w:tc>
          <w:tcPr>
            <w:tcW w:w="1980" w:type="dxa"/>
            <w:tcBorders>
              <w:left w:val="single" w:sz="12" w:space="0" w:color="auto"/>
              <w:bottom w:val="single" w:sz="12" w:space="0" w:color="auto"/>
            </w:tcBorders>
            <w:vAlign w:val="center"/>
          </w:tcPr>
          <w:p w:rsidR="008945B3" w:rsidRPr="007148F7" w:rsidRDefault="00992354" w:rsidP="007148F7">
            <w:pPr>
              <w:jc w:val="center"/>
              <w:rPr>
                <w:rFonts w:asciiTheme="majorEastAsia" w:eastAsiaTheme="majorEastAsia" w:hAnsiTheme="majorEastAsia"/>
                <w:szCs w:val="21"/>
              </w:rPr>
            </w:pPr>
            <w:r w:rsidRPr="007148F7">
              <w:rPr>
                <w:rFonts w:asciiTheme="majorEastAsia" w:eastAsiaTheme="majorEastAsia" w:hAnsiTheme="majorEastAsia" w:hint="eastAsia"/>
                <w:szCs w:val="21"/>
                <w:bdr w:val="single" w:sz="4" w:space="0" w:color="auto"/>
              </w:rPr>
              <w:t>該当無し</w:t>
            </w:r>
          </w:p>
        </w:tc>
        <w:tc>
          <w:tcPr>
            <w:tcW w:w="3060" w:type="dxa"/>
            <w:tcBorders>
              <w:bottom w:val="single" w:sz="12" w:space="0" w:color="auto"/>
            </w:tcBorders>
            <w:vAlign w:val="center"/>
          </w:tcPr>
          <w:p w:rsidR="008945B3" w:rsidRPr="00A314F7" w:rsidRDefault="008945B3" w:rsidP="0079129D">
            <w:pPr>
              <w:jc w:val="left"/>
              <w:rPr>
                <w:rFonts w:asciiTheme="minorEastAsia" w:eastAsiaTheme="minorEastAsia" w:hAnsiTheme="minorEastAsia"/>
                <w:szCs w:val="21"/>
              </w:rPr>
            </w:pPr>
          </w:p>
        </w:tc>
        <w:tc>
          <w:tcPr>
            <w:tcW w:w="720" w:type="dxa"/>
            <w:tcBorders>
              <w:bottom w:val="single" w:sz="12" w:space="0" w:color="auto"/>
            </w:tcBorders>
            <w:vAlign w:val="center"/>
          </w:tcPr>
          <w:p w:rsidR="008945B3" w:rsidRPr="00A314F7" w:rsidRDefault="008945B3" w:rsidP="0079129D">
            <w:pPr>
              <w:jc w:val="left"/>
              <w:rPr>
                <w:rFonts w:asciiTheme="minorEastAsia" w:eastAsiaTheme="minorEastAsia" w:hAnsiTheme="minorEastAsia"/>
                <w:szCs w:val="21"/>
              </w:rPr>
            </w:pPr>
          </w:p>
        </w:tc>
        <w:tc>
          <w:tcPr>
            <w:tcW w:w="2160" w:type="dxa"/>
            <w:tcBorders>
              <w:bottom w:val="single" w:sz="12" w:space="0" w:color="auto"/>
              <w:right w:val="single" w:sz="12" w:space="0" w:color="auto"/>
            </w:tcBorders>
            <w:vAlign w:val="center"/>
          </w:tcPr>
          <w:p w:rsidR="008945B3" w:rsidRPr="00A314F7" w:rsidRDefault="008945B3" w:rsidP="0079129D">
            <w:pPr>
              <w:jc w:val="left"/>
              <w:rPr>
                <w:rFonts w:asciiTheme="minorEastAsia" w:eastAsiaTheme="minorEastAsia" w:hAnsiTheme="minorEastAsia"/>
                <w:szCs w:val="21"/>
              </w:rPr>
            </w:pPr>
          </w:p>
        </w:tc>
      </w:tr>
    </w:tbl>
    <w:p w:rsidR="008945B3" w:rsidRPr="00A314F7" w:rsidRDefault="008945B3"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貸与資料の管理は契約書に定めるものとする。</w:t>
      </w:r>
    </w:p>
    <w:p w:rsidR="002B26BE" w:rsidRPr="00A314F7" w:rsidRDefault="008945B3" w:rsidP="0079129D">
      <w:pPr>
        <w:ind w:left="630" w:hangingChars="300" w:hanging="630"/>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又、貸与資料は本業務以外のために複写及び複製をしてはならない。なお、本業務のために複写及び複製をした資料は、別途指示するものを除き、業務終了後直ちに抹消、消却、裁断等の方法により廃棄処分すること。</w:t>
      </w:r>
    </w:p>
    <w:p w:rsidR="00863701" w:rsidRPr="00A314F7" w:rsidRDefault="002F6A88" w:rsidP="006E454E">
      <w:pPr>
        <w:ind w:leftChars="105" w:left="850" w:hangingChars="300" w:hanging="630"/>
        <w:jc w:val="left"/>
        <w:rPr>
          <w:rFonts w:asciiTheme="minorEastAsia" w:eastAsiaTheme="minorEastAsia" w:hAnsiTheme="minorEastAsia"/>
        </w:rPr>
      </w:pPr>
      <w:r w:rsidRPr="00A314F7">
        <w:rPr>
          <w:rFonts w:asciiTheme="minorEastAsia" w:eastAsiaTheme="minorEastAsia" w:hAnsiTheme="minorEastAsia" w:hint="eastAsia"/>
          <w:szCs w:val="21"/>
        </w:rPr>
        <w:lastRenderedPageBreak/>
        <w:t>4</w:t>
      </w:r>
      <w:r w:rsidR="00863701" w:rsidRPr="00A314F7">
        <w:rPr>
          <w:rFonts w:asciiTheme="minorEastAsia" w:eastAsiaTheme="minorEastAsia" w:hAnsiTheme="minorEastAsia" w:hint="eastAsia"/>
        </w:rPr>
        <w:t xml:space="preserve">　設計変更</w:t>
      </w:r>
    </w:p>
    <w:p w:rsidR="00863701" w:rsidRPr="00A314F7" w:rsidRDefault="002F6A88" w:rsidP="006E454E">
      <w:pPr>
        <w:ind w:leftChars="170" w:left="567" w:hangingChars="100" w:hanging="210"/>
        <w:jc w:val="left"/>
        <w:rPr>
          <w:rFonts w:asciiTheme="minorEastAsia" w:eastAsiaTheme="minorEastAsia" w:hAnsiTheme="minorEastAsia"/>
        </w:rPr>
      </w:pPr>
      <w:r w:rsidRPr="00A314F7">
        <w:rPr>
          <w:rFonts w:asciiTheme="minorEastAsia" w:eastAsiaTheme="minorEastAsia" w:hAnsiTheme="minorEastAsia" w:hint="eastAsia"/>
        </w:rPr>
        <w:t>4-1</w:t>
      </w:r>
      <w:r w:rsidR="00863701" w:rsidRPr="00A314F7">
        <w:rPr>
          <w:rFonts w:asciiTheme="minorEastAsia" w:eastAsiaTheme="minorEastAsia" w:hAnsiTheme="minorEastAsia" w:hint="eastAsia"/>
        </w:rPr>
        <w:t xml:space="preserve">　設計変更をする場合</w:t>
      </w:r>
    </w:p>
    <w:p w:rsidR="00863701" w:rsidRPr="00A314F7" w:rsidRDefault="00863701" w:rsidP="0079129D">
      <w:pPr>
        <w:ind w:left="630" w:hangingChars="300" w:hanging="630"/>
        <w:jc w:val="left"/>
        <w:rPr>
          <w:rFonts w:asciiTheme="minorEastAsia" w:eastAsiaTheme="minorEastAsia" w:hAnsiTheme="minorEastAsia"/>
        </w:rPr>
      </w:pPr>
      <w:r w:rsidRPr="00A314F7">
        <w:rPr>
          <w:rFonts w:asciiTheme="minorEastAsia" w:eastAsiaTheme="minorEastAsia" w:hAnsiTheme="minorEastAsia" w:hint="eastAsia"/>
        </w:rPr>
        <w:t xml:space="preserve">　　</w:t>
      </w:r>
      <w:r w:rsidR="00600129" w:rsidRPr="00A314F7">
        <w:rPr>
          <w:rFonts w:asciiTheme="minorEastAsia" w:eastAsiaTheme="minorEastAsia" w:hAnsiTheme="minorEastAsia" w:hint="eastAsia"/>
        </w:rPr>
        <w:t xml:space="preserve">　</w:t>
      </w:r>
      <w:r w:rsidRPr="00A314F7">
        <w:rPr>
          <w:rFonts w:asciiTheme="minorEastAsia" w:eastAsiaTheme="minorEastAsia" w:hAnsiTheme="minorEastAsia" w:hint="eastAsia"/>
        </w:rPr>
        <w:t xml:space="preserve">　契約書第</w:t>
      </w:r>
      <w:r w:rsidR="00787C34" w:rsidRPr="00A314F7">
        <w:rPr>
          <w:rFonts w:asciiTheme="minorEastAsia" w:eastAsiaTheme="minorEastAsia" w:hAnsiTheme="minorEastAsia" w:hint="eastAsia"/>
        </w:rPr>
        <w:t>17</w:t>
      </w:r>
      <w:r w:rsidRPr="00A314F7">
        <w:rPr>
          <w:rFonts w:asciiTheme="minorEastAsia" w:eastAsiaTheme="minorEastAsia" w:hAnsiTheme="minorEastAsia" w:hint="eastAsia"/>
        </w:rPr>
        <w:t>条から第</w:t>
      </w:r>
      <w:r w:rsidR="00787C34" w:rsidRPr="00A314F7">
        <w:rPr>
          <w:rFonts w:asciiTheme="minorEastAsia" w:eastAsiaTheme="minorEastAsia" w:hAnsiTheme="minorEastAsia" w:hint="eastAsia"/>
        </w:rPr>
        <w:t>18</w:t>
      </w:r>
      <w:r w:rsidRPr="00A314F7">
        <w:rPr>
          <w:rFonts w:asciiTheme="minorEastAsia" w:eastAsiaTheme="minorEastAsia" w:hAnsiTheme="minorEastAsia" w:hint="eastAsia"/>
        </w:rPr>
        <w:t>条及び共通仕様書第</w:t>
      </w:r>
      <w:r w:rsidR="00787C34" w:rsidRPr="00A314F7">
        <w:rPr>
          <w:rFonts w:asciiTheme="minorEastAsia" w:eastAsiaTheme="minorEastAsia" w:hAnsiTheme="minorEastAsia" w:hint="eastAsia"/>
        </w:rPr>
        <w:t>3</w:t>
      </w:r>
      <w:r w:rsidRPr="00A314F7">
        <w:rPr>
          <w:rFonts w:asciiTheme="minorEastAsia" w:eastAsiaTheme="minorEastAsia" w:hAnsiTheme="minorEastAsia" w:hint="eastAsia"/>
        </w:rPr>
        <w:t>編</w:t>
      </w:r>
      <w:r w:rsidR="00787C34" w:rsidRPr="00A314F7">
        <w:rPr>
          <w:rFonts w:asciiTheme="minorEastAsia" w:eastAsiaTheme="minorEastAsia" w:hAnsiTheme="minorEastAsia" w:hint="eastAsia"/>
        </w:rPr>
        <w:t>1</w:t>
      </w:r>
      <w:r w:rsidRPr="00A314F7">
        <w:rPr>
          <w:rFonts w:asciiTheme="minorEastAsia" w:eastAsiaTheme="minorEastAsia" w:hAnsiTheme="minorEastAsia" w:hint="eastAsia"/>
        </w:rPr>
        <w:t>－</w:t>
      </w:r>
      <w:r w:rsidR="00787C34" w:rsidRPr="00A314F7">
        <w:rPr>
          <w:rFonts w:asciiTheme="minorEastAsia" w:eastAsiaTheme="minorEastAsia" w:hAnsiTheme="minorEastAsia" w:hint="eastAsia"/>
        </w:rPr>
        <w:t>1</w:t>
      </w:r>
      <w:r w:rsidRPr="00A314F7">
        <w:rPr>
          <w:rFonts w:asciiTheme="minorEastAsia" w:eastAsiaTheme="minorEastAsia" w:hAnsiTheme="minorEastAsia" w:hint="eastAsia"/>
        </w:rPr>
        <w:t>－</w:t>
      </w:r>
      <w:r w:rsidR="00787C34" w:rsidRPr="00A314F7">
        <w:rPr>
          <w:rFonts w:asciiTheme="minorEastAsia" w:eastAsiaTheme="minorEastAsia" w:hAnsiTheme="minorEastAsia" w:hint="eastAsia"/>
        </w:rPr>
        <w:t>23</w:t>
      </w:r>
      <w:r w:rsidRPr="00A314F7">
        <w:rPr>
          <w:rFonts w:asciiTheme="minorEastAsia" w:eastAsiaTheme="minorEastAsia" w:hAnsiTheme="minorEastAsia" w:hint="eastAsia"/>
        </w:rPr>
        <w:t>の</w:t>
      </w:r>
      <w:r w:rsidR="00787C34" w:rsidRPr="00A314F7">
        <w:rPr>
          <w:rFonts w:asciiTheme="minorEastAsia" w:eastAsiaTheme="minorEastAsia" w:hAnsiTheme="minorEastAsia" w:hint="eastAsia"/>
        </w:rPr>
        <w:t>2</w:t>
      </w:r>
      <w:r w:rsidRPr="00A314F7">
        <w:rPr>
          <w:rFonts w:asciiTheme="minorEastAsia" w:eastAsiaTheme="minorEastAsia" w:hAnsiTheme="minorEastAsia" w:hint="eastAsia"/>
        </w:rPr>
        <w:t>の（</w:t>
      </w:r>
      <w:r w:rsidR="00787C34" w:rsidRPr="00A314F7">
        <w:rPr>
          <w:rFonts w:asciiTheme="minorEastAsia" w:eastAsiaTheme="minorEastAsia" w:hAnsiTheme="minorEastAsia" w:hint="eastAsia"/>
        </w:rPr>
        <w:t>3</w:t>
      </w:r>
      <w:r w:rsidRPr="00A314F7">
        <w:rPr>
          <w:rFonts w:asciiTheme="minorEastAsia" w:eastAsiaTheme="minorEastAsia" w:hAnsiTheme="minorEastAsia" w:hint="eastAsia"/>
        </w:rPr>
        <w:t>）に規</w:t>
      </w:r>
    </w:p>
    <w:p w:rsidR="00863701" w:rsidRPr="00A314F7" w:rsidRDefault="00863701" w:rsidP="0079129D">
      <w:pPr>
        <w:ind w:leftChars="300" w:left="630"/>
        <w:jc w:val="left"/>
        <w:rPr>
          <w:rFonts w:asciiTheme="minorEastAsia" w:eastAsiaTheme="minorEastAsia" w:hAnsiTheme="minorEastAsia"/>
        </w:rPr>
      </w:pPr>
      <w:r w:rsidRPr="00A314F7">
        <w:rPr>
          <w:rFonts w:asciiTheme="minorEastAsia" w:eastAsiaTheme="minorEastAsia" w:hAnsiTheme="minorEastAsia" w:hint="eastAsia"/>
        </w:rPr>
        <w:t>定する委託者と受託者に規定する協議事項は、次のとおりとする。</w:t>
      </w:r>
    </w:p>
    <w:p w:rsidR="00863701" w:rsidRPr="00A314F7" w:rsidRDefault="005C2AB1" w:rsidP="0079129D">
      <w:pPr>
        <w:ind w:firstLineChars="200" w:firstLine="420"/>
        <w:jc w:val="left"/>
        <w:rPr>
          <w:rFonts w:asciiTheme="minorEastAsia" w:eastAsiaTheme="minorEastAsia" w:hAnsiTheme="minorEastAsia"/>
        </w:rPr>
      </w:pPr>
      <w:r w:rsidRPr="00A314F7">
        <w:rPr>
          <w:rFonts w:asciiTheme="minorEastAsia" w:eastAsiaTheme="minorEastAsia" w:hAnsiTheme="minorEastAsia" w:hint="eastAsia"/>
        </w:rPr>
        <w:t>（</w:t>
      </w:r>
      <w:r w:rsidR="00787C34" w:rsidRPr="00A314F7">
        <w:rPr>
          <w:rFonts w:asciiTheme="minorEastAsia" w:eastAsiaTheme="minorEastAsia" w:hAnsiTheme="minorEastAsia" w:hint="eastAsia"/>
        </w:rPr>
        <w:t>1</w:t>
      </w:r>
      <w:r w:rsidRPr="00A314F7">
        <w:rPr>
          <w:rFonts w:asciiTheme="minorEastAsia" w:eastAsiaTheme="minorEastAsia" w:hAnsiTheme="minorEastAsia" w:hint="eastAsia"/>
        </w:rPr>
        <w:t>）</w:t>
      </w:r>
      <w:r w:rsidR="00863701" w:rsidRPr="00A314F7">
        <w:rPr>
          <w:rFonts w:asciiTheme="minorEastAsia" w:eastAsiaTheme="minorEastAsia" w:hAnsiTheme="minorEastAsia" w:hint="eastAsia"/>
        </w:rPr>
        <w:t>Ⅱ</w:t>
      </w:r>
      <w:r w:rsidR="00863701" w:rsidRPr="00A314F7">
        <w:rPr>
          <w:rFonts w:asciiTheme="minorEastAsia" w:eastAsiaTheme="minorEastAsia" w:hAnsiTheme="minorEastAsia"/>
        </w:rPr>
        <w:t>－</w:t>
      </w:r>
      <w:r w:rsidR="00787C34" w:rsidRPr="00A314F7">
        <w:rPr>
          <w:rFonts w:asciiTheme="minorEastAsia" w:eastAsiaTheme="minorEastAsia" w:hAnsiTheme="minorEastAsia" w:hint="eastAsia"/>
        </w:rPr>
        <w:t>2</w:t>
      </w:r>
      <w:r w:rsidR="00863701" w:rsidRPr="00A314F7">
        <w:rPr>
          <w:rFonts w:asciiTheme="minorEastAsia" w:eastAsiaTheme="minorEastAsia" w:hAnsiTheme="minorEastAsia" w:hint="eastAsia"/>
        </w:rPr>
        <w:t>に示す「測量条件」に変更が生じた場合。</w:t>
      </w:r>
    </w:p>
    <w:p w:rsidR="00863701" w:rsidRPr="00A314F7" w:rsidRDefault="005C2AB1" w:rsidP="0079129D">
      <w:pPr>
        <w:ind w:firstLineChars="200" w:firstLine="420"/>
        <w:jc w:val="left"/>
        <w:rPr>
          <w:rFonts w:asciiTheme="minorEastAsia" w:eastAsiaTheme="minorEastAsia" w:hAnsiTheme="minorEastAsia"/>
        </w:rPr>
      </w:pPr>
      <w:r w:rsidRPr="00A314F7">
        <w:rPr>
          <w:rFonts w:asciiTheme="minorEastAsia" w:eastAsiaTheme="minorEastAsia" w:hAnsiTheme="minorEastAsia" w:hint="eastAsia"/>
        </w:rPr>
        <w:t>（</w:t>
      </w:r>
      <w:r w:rsidR="00787C34" w:rsidRPr="00A314F7">
        <w:rPr>
          <w:rFonts w:asciiTheme="minorEastAsia" w:eastAsiaTheme="minorEastAsia" w:hAnsiTheme="minorEastAsia" w:hint="eastAsia"/>
        </w:rPr>
        <w:t>2</w:t>
      </w:r>
      <w:r w:rsidRPr="00A314F7">
        <w:rPr>
          <w:rFonts w:asciiTheme="minorEastAsia" w:eastAsiaTheme="minorEastAsia" w:hAnsiTheme="minorEastAsia" w:hint="eastAsia"/>
        </w:rPr>
        <w:t>）</w:t>
      </w:r>
      <w:r w:rsidR="00A314F7" w:rsidRPr="00A314F7">
        <w:rPr>
          <w:rFonts w:asciiTheme="minorEastAsia" w:eastAsiaTheme="minorEastAsia" w:hAnsiTheme="minorEastAsia" w:hint="eastAsia"/>
        </w:rPr>
        <w:t>業務</w:t>
      </w:r>
      <w:r w:rsidR="00863701" w:rsidRPr="00A314F7">
        <w:rPr>
          <w:rFonts w:asciiTheme="minorEastAsia" w:eastAsiaTheme="minorEastAsia" w:hAnsiTheme="minorEastAsia" w:hint="eastAsia"/>
        </w:rPr>
        <w:t>数量総括表に示す「作業項目及び数量」に変更が生じた場合。</w:t>
      </w:r>
    </w:p>
    <w:p w:rsidR="00863701" w:rsidRPr="00A314F7" w:rsidRDefault="005C2AB1" w:rsidP="0079129D">
      <w:pPr>
        <w:ind w:firstLineChars="200" w:firstLine="420"/>
        <w:jc w:val="left"/>
        <w:rPr>
          <w:rFonts w:asciiTheme="minorEastAsia" w:eastAsiaTheme="minorEastAsia" w:hAnsiTheme="minorEastAsia"/>
        </w:rPr>
      </w:pPr>
      <w:r w:rsidRPr="00A314F7">
        <w:rPr>
          <w:rFonts w:asciiTheme="minorEastAsia" w:eastAsiaTheme="minorEastAsia" w:hAnsiTheme="minorEastAsia" w:hint="eastAsia"/>
        </w:rPr>
        <w:t>（</w:t>
      </w:r>
      <w:r w:rsidR="00787C34" w:rsidRPr="00A314F7">
        <w:rPr>
          <w:rFonts w:asciiTheme="minorEastAsia" w:eastAsiaTheme="minorEastAsia" w:hAnsiTheme="minorEastAsia" w:hint="eastAsia"/>
        </w:rPr>
        <w:t>3</w:t>
      </w:r>
      <w:r w:rsidRPr="00A314F7">
        <w:rPr>
          <w:rFonts w:asciiTheme="minorEastAsia" w:eastAsiaTheme="minorEastAsia" w:hAnsiTheme="minorEastAsia" w:hint="eastAsia"/>
        </w:rPr>
        <w:t>）</w:t>
      </w:r>
      <w:r w:rsidR="00863701" w:rsidRPr="00A314F7">
        <w:rPr>
          <w:rFonts w:asciiTheme="minorEastAsia" w:eastAsiaTheme="minorEastAsia" w:hAnsiTheme="minorEastAsia" w:hint="eastAsia"/>
        </w:rPr>
        <w:t>Ⅰ－</w:t>
      </w:r>
      <w:r w:rsidR="00787C34" w:rsidRPr="00A314F7">
        <w:rPr>
          <w:rFonts w:asciiTheme="minorEastAsia" w:eastAsiaTheme="minorEastAsia" w:hAnsiTheme="minorEastAsia" w:hint="eastAsia"/>
        </w:rPr>
        <w:t>2</w:t>
      </w:r>
      <w:r w:rsidR="00863701" w:rsidRPr="00A314F7">
        <w:rPr>
          <w:rFonts w:asciiTheme="minorEastAsia" w:eastAsiaTheme="minorEastAsia" w:hAnsiTheme="minorEastAsia" w:hint="eastAsia"/>
        </w:rPr>
        <w:t>に示す「打合せ」に変更が生じた場合。</w:t>
      </w:r>
    </w:p>
    <w:p w:rsidR="00863701" w:rsidRPr="00A314F7" w:rsidRDefault="005C2AB1" w:rsidP="0079129D">
      <w:pPr>
        <w:ind w:firstLineChars="200" w:firstLine="420"/>
        <w:jc w:val="left"/>
        <w:rPr>
          <w:rFonts w:asciiTheme="minorEastAsia" w:eastAsiaTheme="minorEastAsia" w:hAnsiTheme="minorEastAsia"/>
        </w:rPr>
      </w:pPr>
      <w:r w:rsidRPr="00A314F7">
        <w:rPr>
          <w:rFonts w:asciiTheme="minorEastAsia" w:eastAsiaTheme="minorEastAsia" w:hAnsiTheme="minorEastAsia" w:hint="eastAsia"/>
        </w:rPr>
        <w:t>（</w:t>
      </w:r>
      <w:r w:rsidR="00787C34" w:rsidRPr="00A314F7">
        <w:rPr>
          <w:rFonts w:asciiTheme="minorEastAsia" w:eastAsiaTheme="minorEastAsia" w:hAnsiTheme="minorEastAsia" w:hint="eastAsia"/>
        </w:rPr>
        <w:t>4</w:t>
      </w:r>
      <w:r w:rsidRPr="00A314F7">
        <w:rPr>
          <w:rFonts w:asciiTheme="minorEastAsia" w:eastAsiaTheme="minorEastAsia" w:hAnsiTheme="minorEastAsia" w:hint="eastAsia"/>
        </w:rPr>
        <w:t>）</w:t>
      </w:r>
      <w:r w:rsidR="00863701" w:rsidRPr="00A314F7">
        <w:rPr>
          <w:rFonts w:asciiTheme="minorEastAsia" w:eastAsiaTheme="minorEastAsia" w:hAnsiTheme="minorEastAsia" w:hint="eastAsia"/>
        </w:rPr>
        <w:t>Ⅲに示す「成果品」に変更が生じた場合。</w:t>
      </w:r>
    </w:p>
    <w:p w:rsidR="00863701" w:rsidRPr="00A314F7" w:rsidRDefault="005C2AB1" w:rsidP="0079129D">
      <w:pPr>
        <w:ind w:firstLineChars="200" w:firstLine="420"/>
        <w:jc w:val="left"/>
        <w:rPr>
          <w:rFonts w:asciiTheme="minorEastAsia" w:eastAsiaTheme="minorEastAsia" w:hAnsiTheme="minorEastAsia"/>
        </w:rPr>
      </w:pPr>
      <w:r w:rsidRPr="00A314F7">
        <w:rPr>
          <w:rFonts w:asciiTheme="minorEastAsia" w:eastAsiaTheme="minorEastAsia" w:hAnsiTheme="minorEastAsia" w:hint="eastAsia"/>
        </w:rPr>
        <w:t>（</w:t>
      </w:r>
      <w:r w:rsidR="00787C34" w:rsidRPr="00A314F7">
        <w:rPr>
          <w:rFonts w:asciiTheme="minorEastAsia" w:eastAsiaTheme="minorEastAsia" w:hAnsiTheme="minorEastAsia" w:hint="eastAsia"/>
        </w:rPr>
        <w:t>5</w:t>
      </w:r>
      <w:r w:rsidRPr="00A314F7">
        <w:rPr>
          <w:rFonts w:asciiTheme="minorEastAsia" w:eastAsiaTheme="minorEastAsia" w:hAnsiTheme="minorEastAsia" w:hint="eastAsia"/>
        </w:rPr>
        <w:t>）</w:t>
      </w:r>
      <w:r w:rsidR="00863701" w:rsidRPr="00A314F7">
        <w:rPr>
          <w:rFonts w:asciiTheme="minorEastAsia" w:eastAsiaTheme="minorEastAsia" w:hAnsiTheme="minorEastAsia" w:hint="eastAsia"/>
        </w:rPr>
        <w:t>関係機関等対外的協議等により設計計画等に変更が生じた場合。</w:t>
      </w:r>
    </w:p>
    <w:p w:rsidR="00863701" w:rsidRPr="00A314F7" w:rsidRDefault="005C2AB1" w:rsidP="0079129D">
      <w:pPr>
        <w:ind w:firstLineChars="200" w:firstLine="420"/>
        <w:jc w:val="left"/>
        <w:rPr>
          <w:rFonts w:asciiTheme="minorEastAsia" w:eastAsiaTheme="minorEastAsia" w:hAnsiTheme="minorEastAsia"/>
        </w:rPr>
      </w:pPr>
      <w:r w:rsidRPr="00A314F7">
        <w:rPr>
          <w:rFonts w:asciiTheme="minorEastAsia" w:eastAsiaTheme="minorEastAsia" w:hAnsiTheme="minorEastAsia" w:hint="eastAsia"/>
        </w:rPr>
        <w:t>（</w:t>
      </w:r>
      <w:r w:rsidR="00787C34" w:rsidRPr="00A314F7">
        <w:rPr>
          <w:rFonts w:asciiTheme="minorEastAsia" w:eastAsiaTheme="minorEastAsia" w:hAnsiTheme="minorEastAsia" w:hint="eastAsia"/>
        </w:rPr>
        <w:t>6</w:t>
      </w:r>
      <w:r w:rsidRPr="00A314F7">
        <w:rPr>
          <w:rFonts w:asciiTheme="minorEastAsia" w:eastAsiaTheme="minorEastAsia" w:hAnsiTheme="minorEastAsia" w:hint="eastAsia"/>
        </w:rPr>
        <w:t>）</w:t>
      </w:r>
      <w:r w:rsidR="00863701" w:rsidRPr="00A314F7">
        <w:rPr>
          <w:rFonts w:asciiTheme="minorEastAsia" w:eastAsiaTheme="minorEastAsia" w:hAnsiTheme="minorEastAsia" w:hint="eastAsia"/>
        </w:rPr>
        <w:t>その他</w:t>
      </w:r>
    </w:p>
    <w:p w:rsidR="00863701" w:rsidRPr="00A314F7" w:rsidRDefault="005C2AB1" w:rsidP="0079129D">
      <w:pPr>
        <w:ind w:firstLineChars="200" w:firstLine="420"/>
        <w:jc w:val="left"/>
        <w:rPr>
          <w:rFonts w:asciiTheme="minorEastAsia" w:eastAsiaTheme="minorEastAsia" w:hAnsiTheme="minorEastAsia"/>
        </w:rPr>
      </w:pPr>
      <w:r w:rsidRPr="00A314F7">
        <w:rPr>
          <w:rFonts w:asciiTheme="minorEastAsia" w:eastAsiaTheme="minorEastAsia" w:hAnsiTheme="minorEastAsia" w:hint="eastAsia"/>
        </w:rPr>
        <w:t>（</w:t>
      </w:r>
      <w:r w:rsidR="00787C34" w:rsidRPr="00A314F7">
        <w:rPr>
          <w:rFonts w:asciiTheme="minorEastAsia" w:eastAsiaTheme="minorEastAsia" w:hAnsiTheme="minorEastAsia" w:hint="eastAsia"/>
        </w:rPr>
        <w:t>7</w:t>
      </w:r>
      <w:r w:rsidRPr="00A314F7">
        <w:rPr>
          <w:rFonts w:asciiTheme="minorEastAsia" w:eastAsiaTheme="minorEastAsia" w:hAnsiTheme="minorEastAsia" w:hint="eastAsia"/>
        </w:rPr>
        <w:t>）（</w:t>
      </w:r>
      <w:r w:rsidR="00787C34" w:rsidRPr="00A314F7">
        <w:rPr>
          <w:rFonts w:asciiTheme="minorEastAsia" w:eastAsiaTheme="minorEastAsia" w:hAnsiTheme="minorEastAsia" w:hint="eastAsia"/>
        </w:rPr>
        <w:t>1</w:t>
      </w:r>
      <w:r w:rsidRPr="00A314F7">
        <w:rPr>
          <w:rFonts w:asciiTheme="minorEastAsia" w:eastAsiaTheme="minorEastAsia" w:hAnsiTheme="minorEastAsia" w:hint="eastAsia"/>
        </w:rPr>
        <w:t>）</w:t>
      </w:r>
      <w:r w:rsidR="00863701" w:rsidRPr="00A314F7">
        <w:rPr>
          <w:rFonts w:asciiTheme="minorEastAsia" w:eastAsiaTheme="minorEastAsia" w:hAnsiTheme="minorEastAsia" w:hint="eastAsia"/>
        </w:rPr>
        <w:t>～</w:t>
      </w:r>
      <w:r w:rsidRPr="00A314F7">
        <w:rPr>
          <w:rFonts w:asciiTheme="minorEastAsia" w:eastAsiaTheme="minorEastAsia" w:hAnsiTheme="minorEastAsia" w:hint="eastAsia"/>
        </w:rPr>
        <w:t>（</w:t>
      </w:r>
      <w:r w:rsidR="00787C34" w:rsidRPr="00A314F7">
        <w:rPr>
          <w:rFonts w:asciiTheme="minorEastAsia" w:eastAsiaTheme="minorEastAsia" w:hAnsiTheme="minorEastAsia" w:hint="eastAsia"/>
        </w:rPr>
        <w:t>6</w:t>
      </w:r>
      <w:r w:rsidRPr="00A314F7">
        <w:rPr>
          <w:rFonts w:asciiTheme="minorEastAsia" w:eastAsiaTheme="minorEastAsia" w:hAnsiTheme="minorEastAsia" w:hint="eastAsia"/>
        </w:rPr>
        <w:t>）</w:t>
      </w:r>
      <w:r w:rsidR="00863701" w:rsidRPr="00A314F7">
        <w:rPr>
          <w:rFonts w:asciiTheme="minorEastAsia" w:eastAsiaTheme="minorEastAsia" w:hAnsiTheme="minorEastAsia" w:hint="eastAsia"/>
        </w:rPr>
        <w:t>に伴い、業務期間の変更が生じた場合。</w:t>
      </w:r>
    </w:p>
    <w:p w:rsidR="00863701" w:rsidRPr="00A314F7" w:rsidRDefault="00863701" w:rsidP="0079129D">
      <w:pPr>
        <w:jc w:val="left"/>
        <w:rPr>
          <w:rFonts w:asciiTheme="minorEastAsia" w:eastAsiaTheme="minorEastAsia" w:hAnsiTheme="minorEastAsia"/>
        </w:rPr>
      </w:pPr>
      <w:r w:rsidRPr="00A314F7">
        <w:rPr>
          <w:rFonts w:asciiTheme="minorEastAsia" w:eastAsiaTheme="minorEastAsia" w:hAnsiTheme="minorEastAsia" w:hint="eastAsia"/>
        </w:rPr>
        <w:t xml:space="preserve">　</w:t>
      </w:r>
      <w:r w:rsidR="005C2AB1" w:rsidRPr="00A314F7">
        <w:rPr>
          <w:rFonts w:asciiTheme="minorEastAsia" w:eastAsiaTheme="minorEastAsia" w:hAnsiTheme="minorEastAsia" w:hint="eastAsia"/>
        </w:rPr>
        <w:t xml:space="preserve">　</w:t>
      </w:r>
      <w:r w:rsidR="002F6A88" w:rsidRPr="00A314F7">
        <w:rPr>
          <w:rFonts w:asciiTheme="minorEastAsia" w:eastAsiaTheme="minorEastAsia" w:hAnsiTheme="minorEastAsia" w:hint="eastAsia"/>
        </w:rPr>
        <w:t>4-2</w:t>
      </w:r>
      <w:r w:rsidRPr="00A314F7">
        <w:rPr>
          <w:rFonts w:asciiTheme="minorEastAsia" w:eastAsiaTheme="minorEastAsia" w:hAnsiTheme="minorEastAsia" w:hint="eastAsia"/>
        </w:rPr>
        <w:t xml:space="preserve">　概数の確定による設計変更</w:t>
      </w:r>
    </w:p>
    <w:p w:rsidR="00863701" w:rsidRPr="00A314F7" w:rsidRDefault="00863701" w:rsidP="0079129D">
      <w:pPr>
        <w:jc w:val="left"/>
        <w:rPr>
          <w:rFonts w:asciiTheme="minorEastAsia" w:eastAsiaTheme="minorEastAsia" w:hAnsiTheme="minorEastAsia"/>
        </w:rPr>
      </w:pPr>
      <w:r w:rsidRPr="00A314F7">
        <w:rPr>
          <w:rFonts w:asciiTheme="minorEastAsia" w:eastAsiaTheme="minorEastAsia" w:hAnsiTheme="minorEastAsia" w:hint="eastAsia"/>
        </w:rPr>
        <w:t xml:space="preserve">　　　　概数確定に係る添付資料は次のとおりとし、概数確定後速やかに提出すること。</w:t>
      </w:r>
    </w:p>
    <w:p w:rsidR="00863701" w:rsidRPr="00A314F7" w:rsidRDefault="00692425" w:rsidP="0079129D">
      <w:pPr>
        <w:pStyle w:val="ac"/>
        <w:numPr>
          <w:ilvl w:val="0"/>
          <w:numId w:val="7"/>
        </w:numPr>
        <w:ind w:leftChars="0"/>
        <w:jc w:val="left"/>
        <w:rPr>
          <w:rFonts w:asciiTheme="minorEastAsia" w:eastAsiaTheme="minorEastAsia" w:hAnsiTheme="minorEastAsia"/>
        </w:rPr>
      </w:pPr>
      <w:r>
        <w:rPr>
          <w:rFonts w:asciiTheme="minorEastAsia" w:eastAsiaTheme="minorEastAsia" w:hAnsiTheme="minorEastAsia" w:hint="eastAsia"/>
        </w:rPr>
        <w:t>複数の業務地域</w:t>
      </w:r>
      <w:r w:rsidR="00863701" w:rsidRPr="00A314F7">
        <w:rPr>
          <w:rFonts w:asciiTheme="minorEastAsia" w:eastAsiaTheme="minorEastAsia" w:hAnsiTheme="minorEastAsia" w:hint="eastAsia"/>
        </w:rPr>
        <w:t>がある場合は、</w:t>
      </w:r>
      <w:r>
        <w:rPr>
          <w:rFonts w:asciiTheme="minorEastAsia" w:eastAsiaTheme="minorEastAsia" w:hAnsiTheme="minorEastAsia" w:hint="eastAsia"/>
        </w:rPr>
        <w:t>地域</w:t>
      </w:r>
      <w:r w:rsidR="00863701" w:rsidRPr="00A314F7">
        <w:rPr>
          <w:rFonts w:asciiTheme="minorEastAsia" w:eastAsiaTheme="minorEastAsia" w:hAnsiTheme="minorEastAsia" w:hint="eastAsia"/>
        </w:rPr>
        <w:t>ごとの数量を</w:t>
      </w:r>
      <w:r>
        <w:rPr>
          <w:rFonts w:asciiTheme="minorEastAsia" w:eastAsiaTheme="minorEastAsia" w:hAnsiTheme="minorEastAsia" w:hint="eastAsia"/>
        </w:rPr>
        <w:t>整理</w:t>
      </w:r>
      <w:r w:rsidR="00863701" w:rsidRPr="00A314F7">
        <w:rPr>
          <w:rFonts w:asciiTheme="minorEastAsia" w:eastAsiaTheme="minorEastAsia" w:hAnsiTheme="minorEastAsia" w:hint="eastAsia"/>
        </w:rPr>
        <w:t>すること。</w:t>
      </w:r>
    </w:p>
    <w:p w:rsidR="002B26BE" w:rsidRPr="00A314F7" w:rsidRDefault="00863701" w:rsidP="0079129D">
      <w:pPr>
        <w:pStyle w:val="ac"/>
        <w:widowControl/>
        <w:numPr>
          <w:ilvl w:val="0"/>
          <w:numId w:val="7"/>
        </w:numPr>
        <w:ind w:leftChars="0"/>
        <w:jc w:val="left"/>
        <w:rPr>
          <w:rFonts w:asciiTheme="minorEastAsia" w:eastAsiaTheme="minorEastAsia" w:hAnsiTheme="minorEastAsia"/>
          <w:szCs w:val="21"/>
        </w:rPr>
      </w:pPr>
      <w:r w:rsidRPr="00A314F7">
        <w:rPr>
          <w:rFonts w:asciiTheme="minorEastAsia" w:eastAsiaTheme="minorEastAsia" w:hAnsiTheme="minorEastAsia" w:hint="eastAsia"/>
        </w:rPr>
        <w:t>当初と設計変更後の数量を記載し、変更後の数量を確認できる資料を添付して提出すること。</w:t>
      </w:r>
    </w:p>
    <w:p w:rsidR="001C7D8B" w:rsidRDefault="001C7D8B" w:rsidP="0079129D">
      <w:pPr>
        <w:widowControl/>
        <w:jc w:val="left"/>
        <w:rPr>
          <w:rFonts w:asciiTheme="minorEastAsia" w:eastAsiaTheme="minorEastAsia" w:hAnsiTheme="minorEastAsia"/>
          <w:szCs w:val="21"/>
        </w:rPr>
      </w:pPr>
    </w:p>
    <w:p w:rsidR="00FA438D" w:rsidRPr="00A314F7" w:rsidRDefault="00863701" w:rsidP="0079129D">
      <w:pPr>
        <w:widowControl/>
        <w:jc w:val="left"/>
        <w:rPr>
          <w:rFonts w:asciiTheme="minorEastAsia" w:eastAsiaTheme="minorEastAsia" w:hAnsiTheme="minorEastAsia"/>
          <w:szCs w:val="21"/>
        </w:rPr>
      </w:pPr>
      <w:r w:rsidRPr="00A314F7">
        <w:rPr>
          <w:rFonts w:asciiTheme="minorEastAsia" w:eastAsiaTheme="minorEastAsia" w:hAnsiTheme="minorEastAsia" w:hint="eastAsia"/>
          <w:szCs w:val="21"/>
        </w:rPr>
        <w:t>Ⅱ</w:t>
      </w:r>
      <w:r w:rsidR="00FA438D" w:rsidRPr="00A314F7">
        <w:rPr>
          <w:rFonts w:asciiTheme="minorEastAsia" w:eastAsiaTheme="minorEastAsia" w:hAnsiTheme="minorEastAsia" w:hint="eastAsia"/>
          <w:szCs w:val="21"/>
        </w:rPr>
        <w:t xml:space="preserve">　</w:t>
      </w:r>
      <w:r w:rsidRPr="00A314F7">
        <w:rPr>
          <w:rFonts w:asciiTheme="minorEastAsia" w:eastAsiaTheme="minorEastAsia" w:hAnsiTheme="minorEastAsia" w:hint="eastAsia"/>
          <w:szCs w:val="21"/>
        </w:rPr>
        <w:t>測量</w:t>
      </w:r>
    </w:p>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r w:rsidR="002F6A88" w:rsidRPr="00A314F7">
        <w:rPr>
          <w:rFonts w:asciiTheme="minorEastAsia" w:eastAsiaTheme="minorEastAsia" w:hAnsiTheme="minorEastAsia" w:hint="eastAsia"/>
          <w:szCs w:val="21"/>
        </w:rPr>
        <w:t>1</w:t>
      </w:r>
      <w:r w:rsidRPr="00A314F7">
        <w:rPr>
          <w:rFonts w:asciiTheme="minorEastAsia" w:eastAsiaTheme="minorEastAsia" w:hAnsiTheme="minorEastAsia" w:hint="eastAsia"/>
          <w:szCs w:val="21"/>
        </w:rPr>
        <w:t xml:space="preserve">　共通事項</w:t>
      </w:r>
    </w:p>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r w:rsidR="002F6A88" w:rsidRPr="00A314F7">
        <w:rPr>
          <w:rFonts w:asciiTheme="minorEastAsia" w:eastAsiaTheme="minorEastAsia" w:hAnsiTheme="minorEastAsia" w:hint="eastAsia"/>
          <w:szCs w:val="21"/>
        </w:rPr>
        <w:t>1-1</w:t>
      </w:r>
      <w:r w:rsidRPr="00A314F7">
        <w:rPr>
          <w:rFonts w:asciiTheme="minorEastAsia" w:eastAsiaTheme="minorEastAsia" w:hAnsiTheme="minorEastAsia" w:hint="eastAsia"/>
          <w:szCs w:val="21"/>
        </w:rPr>
        <w:t xml:space="preserve">　地元関係団体</w:t>
      </w:r>
    </w:p>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本業務を進めるにあたっては、次の関係官庁等と調整を図り実施すること。</w:t>
      </w:r>
    </w:p>
    <w:p w:rsidR="00021912" w:rsidRPr="00A314F7" w:rsidRDefault="0005109E" w:rsidP="0079129D">
      <w:pPr>
        <w:tabs>
          <w:tab w:val="center" w:pos="4252"/>
        </w:tabs>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r w:rsidR="002B26BE" w:rsidRPr="00A314F7">
        <w:rPr>
          <w:rFonts w:asciiTheme="minorEastAsia" w:eastAsiaTheme="minorEastAsia" w:hAnsiTheme="minorEastAsia" w:hint="eastAsia"/>
          <w:szCs w:val="21"/>
        </w:rPr>
        <w:t xml:space="preserve">　各市町村農業委員会</w:t>
      </w:r>
      <w:r w:rsidR="00692425">
        <w:rPr>
          <w:rFonts w:asciiTheme="minorEastAsia" w:eastAsiaTheme="minorEastAsia" w:hAnsiTheme="minorEastAsia" w:hint="eastAsia"/>
          <w:szCs w:val="21"/>
        </w:rPr>
        <w:t>、管轄法務局</w:t>
      </w:r>
    </w:p>
    <w:p w:rsidR="00FA438D" w:rsidRPr="00A314F7" w:rsidRDefault="002F6A88" w:rsidP="0079129D">
      <w:pPr>
        <w:ind w:firstLineChars="200" w:firstLine="420"/>
        <w:jc w:val="left"/>
        <w:rPr>
          <w:rFonts w:asciiTheme="minorEastAsia" w:eastAsiaTheme="minorEastAsia" w:hAnsiTheme="minorEastAsia"/>
          <w:szCs w:val="21"/>
        </w:rPr>
      </w:pPr>
      <w:r w:rsidRPr="00A314F7">
        <w:rPr>
          <w:rFonts w:asciiTheme="minorEastAsia" w:eastAsiaTheme="minorEastAsia" w:hAnsiTheme="minorEastAsia" w:hint="eastAsia"/>
          <w:szCs w:val="21"/>
        </w:rPr>
        <w:t>1-2</w:t>
      </w:r>
      <w:r w:rsidR="00FA438D" w:rsidRPr="00A314F7">
        <w:rPr>
          <w:rFonts w:asciiTheme="minorEastAsia" w:eastAsiaTheme="minorEastAsia" w:hAnsiTheme="minorEastAsia" w:hint="eastAsia"/>
          <w:szCs w:val="21"/>
        </w:rPr>
        <w:t xml:space="preserve">　精度管理</w:t>
      </w:r>
    </w:p>
    <w:p w:rsidR="00C007BA" w:rsidRPr="00A314F7" w:rsidRDefault="00FA438D" w:rsidP="0079129D">
      <w:pPr>
        <w:ind w:left="630" w:hangingChars="300" w:hanging="630"/>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本業務において測量成果の精度及び品質について確認のため点検測量を行うものとする。（北海道公共測量作業規程第</w:t>
      </w:r>
      <w:r w:rsidR="00787C34" w:rsidRPr="00A314F7">
        <w:rPr>
          <w:rFonts w:asciiTheme="minorEastAsia" w:eastAsiaTheme="minorEastAsia" w:hAnsiTheme="minorEastAsia" w:hint="eastAsia"/>
          <w:szCs w:val="21"/>
        </w:rPr>
        <w:t>13</w:t>
      </w:r>
      <w:r w:rsidRPr="00A314F7">
        <w:rPr>
          <w:rFonts w:asciiTheme="minorEastAsia" w:eastAsiaTheme="minorEastAsia" w:hAnsiTheme="minorEastAsia" w:hint="eastAsia"/>
          <w:szCs w:val="21"/>
        </w:rPr>
        <w:t>条により行うものとする。）</w:t>
      </w:r>
    </w:p>
    <w:p w:rsidR="00DB4121" w:rsidRPr="00A314F7" w:rsidRDefault="00FA438D" w:rsidP="0079129D">
      <w:pPr>
        <w:ind w:leftChars="300" w:left="630" w:firstLineChars="100" w:firstLine="210"/>
        <w:jc w:val="left"/>
        <w:rPr>
          <w:rFonts w:asciiTheme="minorEastAsia" w:eastAsiaTheme="minorEastAsia" w:hAnsiTheme="minorEastAsia"/>
          <w:szCs w:val="21"/>
        </w:rPr>
      </w:pPr>
      <w:r w:rsidRPr="00A314F7">
        <w:rPr>
          <w:rFonts w:asciiTheme="minorEastAsia" w:eastAsiaTheme="minorEastAsia" w:hAnsiTheme="minorEastAsia" w:hint="eastAsia"/>
          <w:szCs w:val="21"/>
        </w:rPr>
        <w:t>ただし、埋設後の用地境界杭または、用地境界仮杭設置後は全点精度管理を行い、精度管理表を作成することとし、較差の許容範囲は北海道公共測量作業規程第</w:t>
      </w:r>
      <w:r w:rsidR="00787C34" w:rsidRPr="00A314F7">
        <w:rPr>
          <w:rFonts w:asciiTheme="minorEastAsia" w:eastAsiaTheme="minorEastAsia" w:hAnsiTheme="minorEastAsia" w:hint="eastAsia"/>
          <w:szCs w:val="21"/>
        </w:rPr>
        <w:t>410</w:t>
      </w:r>
      <w:r w:rsidRPr="00A314F7">
        <w:rPr>
          <w:rFonts w:asciiTheme="minorEastAsia" w:eastAsiaTheme="minorEastAsia" w:hAnsiTheme="minorEastAsia" w:hint="eastAsia"/>
          <w:szCs w:val="21"/>
        </w:rPr>
        <w:t>条とする。なお、間接測距の場合は、その旨を摘要欄に記載すること。</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440"/>
        <w:gridCol w:w="3600"/>
        <w:gridCol w:w="1080"/>
        <w:gridCol w:w="1800"/>
      </w:tblGrid>
      <w:tr w:rsidR="00DB4121" w:rsidRPr="00A314F7" w:rsidTr="0043489B">
        <w:trPr>
          <w:trHeight w:val="435"/>
          <w:jc w:val="right"/>
        </w:trPr>
        <w:tc>
          <w:tcPr>
            <w:tcW w:w="1440" w:type="dxa"/>
            <w:tcBorders>
              <w:top w:val="single" w:sz="12" w:space="0" w:color="auto"/>
              <w:left w:val="single" w:sz="12" w:space="0" w:color="auto"/>
            </w:tcBorders>
            <w:vAlign w:val="center"/>
          </w:tcPr>
          <w:p w:rsidR="00DB4121" w:rsidRPr="00A314F7" w:rsidRDefault="00DB4121" w:rsidP="009323C6">
            <w:pPr>
              <w:jc w:val="center"/>
              <w:rPr>
                <w:rFonts w:asciiTheme="minorEastAsia" w:eastAsiaTheme="minorEastAsia" w:hAnsiTheme="minorEastAsia"/>
                <w:szCs w:val="21"/>
              </w:rPr>
            </w:pPr>
            <w:r w:rsidRPr="00A314F7">
              <w:rPr>
                <w:rFonts w:asciiTheme="minorEastAsia" w:eastAsiaTheme="minorEastAsia" w:hAnsiTheme="minorEastAsia" w:hint="eastAsia"/>
                <w:szCs w:val="21"/>
              </w:rPr>
              <w:t>区分</w:t>
            </w:r>
          </w:p>
        </w:tc>
        <w:tc>
          <w:tcPr>
            <w:tcW w:w="3600" w:type="dxa"/>
            <w:tcBorders>
              <w:top w:val="single" w:sz="12" w:space="0" w:color="auto"/>
            </w:tcBorders>
            <w:vAlign w:val="center"/>
          </w:tcPr>
          <w:p w:rsidR="00DB4121" w:rsidRPr="00A314F7" w:rsidRDefault="00DB4121" w:rsidP="009323C6">
            <w:pPr>
              <w:jc w:val="center"/>
              <w:rPr>
                <w:rFonts w:asciiTheme="minorEastAsia" w:eastAsiaTheme="minorEastAsia" w:hAnsiTheme="minorEastAsia"/>
                <w:szCs w:val="21"/>
              </w:rPr>
            </w:pPr>
            <w:r w:rsidRPr="00A314F7">
              <w:rPr>
                <w:rFonts w:asciiTheme="minorEastAsia" w:eastAsiaTheme="minorEastAsia" w:hAnsiTheme="minorEastAsia" w:hint="eastAsia"/>
                <w:szCs w:val="21"/>
              </w:rPr>
              <w:t>測量種別</w:t>
            </w:r>
          </w:p>
        </w:tc>
        <w:tc>
          <w:tcPr>
            <w:tcW w:w="1080" w:type="dxa"/>
            <w:tcBorders>
              <w:top w:val="single" w:sz="12" w:space="0" w:color="auto"/>
            </w:tcBorders>
            <w:vAlign w:val="center"/>
          </w:tcPr>
          <w:p w:rsidR="00DB4121" w:rsidRPr="00A314F7" w:rsidRDefault="00DB4121" w:rsidP="009323C6">
            <w:pPr>
              <w:jc w:val="center"/>
              <w:rPr>
                <w:rFonts w:asciiTheme="minorEastAsia" w:eastAsiaTheme="minorEastAsia" w:hAnsiTheme="minorEastAsia"/>
                <w:szCs w:val="21"/>
              </w:rPr>
            </w:pPr>
            <w:r w:rsidRPr="00A314F7">
              <w:rPr>
                <w:rFonts w:asciiTheme="minorEastAsia" w:eastAsiaTheme="minorEastAsia" w:hAnsiTheme="minorEastAsia" w:hint="eastAsia"/>
                <w:szCs w:val="21"/>
              </w:rPr>
              <w:t>点検率</w:t>
            </w:r>
          </w:p>
        </w:tc>
        <w:tc>
          <w:tcPr>
            <w:tcW w:w="1800" w:type="dxa"/>
            <w:tcBorders>
              <w:top w:val="single" w:sz="12" w:space="0" w:color="auto"/>
              <w:right w:val="single" w:sz="12" w:space="0" w:color="auto"/>
            </w:tcBorders>
            <w:vAlign w:val="center"/>
          </w:tcPr>
          <w:p w:rsidR="00DB4121" w:rsidRPr="00A314F7" w:rsidRDefault="00DB4121" w:rsidP="009323C6">
            <w:pPr>
              <w:jc w:val="center"/>
              <w:rPr>
                <w:rFonts w:asciiTheme="minorEastAsia" w:eastAsiaTheme="minorEastAsia" w:hAnsiTheme="minorEastAsia"/>
                <w:szCs w:val="21"/>
              </w:rPr>
            </w:pPr>
            <w:r w:rsidRPr="00A314F7">
              <w:rPr>
                <w:rFonts w:asciiTheme="minorEastAsia" w:eastAsiaTheme="minorEastAsia" w:hAnsiTheme="minorEastAsia" w:hint="eastAsia"/>
                <w:szCs w:val="21"/>
              </w:rPr>
              <w:t>備　　考</w:t>
            </w:r>
          </w:p>
        </w:tc>
      </w:tr>
      <w:tr w:rsidR="00DB4121" w:rsidRPr="00A314F7" w:rsidTr="0043489B">
        <w:trPr>
          <w:trHeight w:val="1870"/>
          <w:jc w:val="right"/>
        </w:trPr>
        <w:tc>
          <w:tcPr>
            <w:tcW w:w="1440" w:type="dxa"/>
            <w:tcBorders>
              <w:left w:val="single" w:sz="12" w:space="0" w:color="auto"/>
              <w:bottom w:val="single" w:sz="12" w:space="0" w:color="auto"/>
            </w:tcBorders>
          </w:tcPr>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基準点</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基準点</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用地測量</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石標埋設</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図面</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図面</w:t>
            </w:r>
          </w:p>
        </w:tc>
        <w:tc>
          <w:tcPr>
            <w:tcW w:w="3600" w:type="dxa"/>
            <w:tcBorders>
              <w:bottom w:val="single" w:sz="12" w:space="0" w:color="auto"/>
            </w:tcBorders>
          </w:tcPr>
          <w:p w:rsidR="00DB4121" w:rsidRPr="00A314F7" w:rsidRDefault="002F6A88"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1</w:t>
            </w:r>
            <w:r w:rsidR="00DB4121" w:rsidRPr="00A314F7">
              <w:rPr>
                <w:rFonts w:asciiTheme="minorEastAsia" w:eastAsiaTheme="minorEastAsia" w:hAnsiTheme="minorEastAsia" w:hint="eastAsia"/>
                <w:szCs w:val="21"/>
              </w:rPr>
              <w:t>級、</w:t>
            </w:r>
            <w:r w:rsidRPr="00A314F7">
              <w:rPr>
                <w:rFonts w:asciiTheme="minorEastAsia" w:eastAsiaTheme="minorEastAsia" w:hAnsiTheme="minorEastAsia" w:hint="eastAsia"/>
                <w:szCs w:val="21"/>
              </w:rPr>
              <w:t>2</w:t>
            </w:r>
            <w:r w:rsidR="00DB4121" w:rsidRPr="00A314F7">
              <w:rPr>
                <w:rFonts w:asciiTheme="minorEastAsia" w:eastAsiaTheme="minorEastAsia" w:hAnsiTheme="minorEastAsia" w:hint="eastAsia"/>
                <w:szCs w:val="21"/>
              </w:rPr>
              <w:t>級基準点測量</w:t>
            </w:r>
          </w:p>
          <w:p w:rsidR="00DB4121" w:rsidRPr="00A314F7" w:rsidRDefault="002F6A88"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3</w:t>
            </w:r>
            <w:r w:rsidR="00DB4121" w:rsidRPr="00A314F7">
              <w:rPr>
                <w:rFonts w:asciiTheme="minorEastAsia" w:eastAsiaTheme="minorEastAsia" w:hAnsiTheme="minorEastAsia" w:hint="eastAsia"/>
                <w:szCs w:val="21"/>
              </w:rPr>
              <w:t>級、</w:t>
            </w:r>
            <w:r w:rsidRPr="00A314F7">
              <w:rPr>
                <w:rFonts w:asciiTheme="minorEastAsia" w:eastAsiaTheme="minorEastAsia" w:hAnsiTheme="minorEastAsia" w:hint="eastAsia"/>
                <w:szCs w:val="21"/>
              </w:rPr>
              <w:t>4</w:t>
            </w:r>
            <w:r w:rsidR="00DB4121" w:rsidRPr="00A314F7">
              <w:rPr>
                <w:rFonts w:asciiTheme="minorEastAsia" w:eastAsiaTheme="minorEastAsia" w:hAnsiTheme="minorEastAsia" w:hint="eastAsia"/>
                <w:szCs w:val="21"/>
              </w:rPr>
              <w:t>級基準点測量</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用地幅杭設置測量</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埋設後の用地境界杭</w:t>
            </w:r>
          </w:p>
          <w:p w:rsidR="00DB4121" w:rsidRPr="00A314F7" w:rsidRDefault="002B26BE"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国有農地等実測図</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現況図</w:t>
            </w:r>
          </w:p>
        </w:tc>
        <w:tc>
          <w:tcPr>
            <w:tcW w:w="1080" w:type="dxa"/>
            <w:tcBorders>
              <w:bottom w:val="single" w:sz="12" w:space="0" w:color="auto"/>
            </w:tcBorders>
          </w:tcPr>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10％</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5％</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100％</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100％</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100％</w:t>
            </w:r>
          </w:p>
          <w:p w:rsidR="00DB4121" w:rsidRPr="00A314F7" w:rsidRDefault="00DB4121"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100％</w:t>
            </w:r>
          </w:p>
        </w:tc>
        <w:tc>
          <w:tcPr>
            <w:tcW w:w="1800" w:type="dxa"/>
            <w:tcBorders>
              <w:bottom w:val="single" w:sz="12" w:space="0" w:color="auto"/>
              <w:right w:val="single" w:sz="12" w:space="0" w:color="auto"/>
            </w:tcBorders>
          </w:tcPr>
          <w:p w:rsidR="00DB4121" w:rsidRPr="00A314F7" w:rsidRDefault="002F6A88"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永久標</w:t>
            </w:r>
          </w:p>
          <w:p w:rsidR="002F6A88" w:rsidRPr="00A314F7" w:rsidRDefault="002F6A88"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永久標、木杭</w:t>
            </w:r>
          </w:p>
        </w:tc>
      </w:tr>
    </w:tbl>
    <w:p w:rsidR="0043489B" w:rsidRPr="00A314F7" w:rsidRDefault="0043489B" w:rsidP="0079129D">
      <w:pPr>
        <w:ind w:left="630" w:hangingChars="300" w:hanging="630"/>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本業務において境界測量、用地境界仮杭の設置、用地境界杭の設置作業終了後に全点、用地実測図、用地平面図作成の作業終了後に全葉の精度管理を行い、精度管理表を作成すること。</w:t>
      </w:r>
    </w:p>
    <w:p w:rsidR="00DB4121" w:rsidRPr="00A314F7" w:rsidRDefault="0043489B" w:rsidP="0079129D">
      <w:pPr>
        <w:ind w:left="630" w:hangingChars="300" w:hanging="630"/>
        <w:jc w:val="left"/>
        <w:rPr>
          <w:rFonts w:asciiTheme="minorEastAsia" w:eastAsiaTheme="minorEastAsia" w:hAnsiTheme="minorEastAsia"/>
          <w:szCs w:val="21"/>
        </w:rPr>
      </w:pPr>
      <w:r w:rsidRPr="00A314F7">
        <w:rPr>
          <w:rFonts w:asciiTheme="minorEastAsia" w:eastAsiaTheme="minorEastAsia" w:hAnsiTheme="minorEastAsia" w:hint="eastAsia"/>
          <w:szCs w:val="21"/>
        </w:rPr>
        <w:lastRenderedPageBreak/>
        <w:t xml:space="preserve">　　　　ただし、用地境界仮杭と、用地境界杭の設置を同一業務で行う場合は用地境界杭の設置後に全点の精度管理を行うものとする。</w:t>
      </w:r>
    </w:p>
    <w:p w:rsidR="00FA438D" w:rsidRPr="00A314F7" w:rsidRDefault="002F6A88" w:rsidP="0079129D">
      <w:pPr>
        <w:ind w:firstLineChars="200" w:firstLine="420"/>
        <w:jc w:val="left"/>
        <w:rPr>
          <w:rFonts w:asciiTheme="minorEastAsia" w:eastAsiaTheme="minorEastAsia" w:hAnsiTheme="minorEastAsia"/>
          <w:szCs w:val="21"/>
        </w:rPr>
      </w:pPr>
      <w:r w:rsidRPr="00A314F7">
        <w:rPr>
          <w:rFonts w:asciiTheme="minorEastAsia" w:eastAsiaTheme="minorEastAsia" w:hAnsiTheme="minorEastAsia" w:hint="eastAsia"/>
          <w:szCs w:val="21"/>
        </w:rPr>
        <w:t>1-3</w:t>
      </w:r>
      <w:r w:rsidR="00FA438D" w:rsidRPr="00A314F7">
        <w:rPr>
          <w:rFonts w:asciiTheme="minorEastAsia" w:eastAsiaTheme="minorEastAsia" w:hAnsiTheme="minorEastAsia" w:hint="eastAsia"/>
          <w:szCs w:val="21"/>
        </w:rPr>
        <w:t xml:space="preserve">　機械器具の検定</w:t>
      </w:r>
    </w:p>
    <w:p w:rsidR="007B4A9D" w:rsidRPr="00A314F7" w:rsidRDefault="00FA438D" w:rsidP="0079129D">
      <w:pPr>
        <w:ind w:left="630" w:hangingChars="300" w:hanging="630"/>
        <w:jc w:val="left"/>
        <w:rPr>
          <w:rFonts w:asciiTheme="minorEastAsia" w:eastAsiaTheme="minorEastAsia" w:hAnsiTheme="minorEastAsia" w:cs="ＭＳ Ｐゴシック"/>
          <w:szCs w:val="21"/>
        </w:rPr>
      </w:pPr>
      <w:r w:rsidRPr="00A314F7">
        <w:rPr>
          <w:rFonts w:asciiTheme="minorEastAsia" w:eastAsiaTheme="minorEastAsia" w:hAnsiTheme="minorEastAsia" w:hint="eastAsia"/>
          <w:szCs w:val="21"/>
        </w:rPr>
        <w:t xml:space="preserve">　　　　</w:t>
      </w:r>
      <w:r w:rsidRPr="00A314F7">
        <w:rPr>
          <w:rFonts w:asciiTheme="minorEastAsia" w:eastAsiaTheme="minorEastAsia" w:hAnsiTheme="minorEastAsia" w:cs="ＭＳ Ｐゴシック" w:hint="eastAsia"/>
          <w:szCs w:val="21"/>
        </w:rPr>
        <w:t>本測量業務に使用する機器等は、</w:t>
      </w:r>
      <w:r w:rsidRPr="00A314F7">
        <w:rPr>
          <w:rFonts w:asciiTheme="minorEastAsia" w:eastAsiaTheme="minorEastAsia" w:hAnsiTheme="minorEastAsia" w:hint="eastAsia"/>
          <w:szCs w:val="21"/>
        </w:rPr>
        <w:t>北海道公共測量作業規程に基づき、</w:t>
      </w:r>
      <w:r w:rsidRPr="00A314F7">
        <w:rPr>
          <w:rFonts w:asciiTheme="minorEastAsia" w:eastAsiaTheme="minorEastAsia" w:hAnsiTheme="minorEastAsia" w:cs="ＭＳ Ｐゴシック" w:hint="eastAsia"/>
          <w:szCs w:val="21"/>
        </w:rPr>
        <w:t>日本測量協会測量技術センター等が発行する証明書の写しを成果品に添付すること。</w:t>
      </w:r>
    </w:p>
    <w:p w:rsidR="00FA438D" w:rsidRPr="00A314F7" w:rsidRDefault="002F6A88" w:rsidP="0079129D">
      <w:pPr>
        <w:ind w:firstLineChars="200" w:firstLine="420"/>
        <w:jc w:val="left"/>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1-4</w:t>
      </w:r>
      <w:r w:rsidR="00FA438D" w:rsidRPr="00A314F7">
        <w:rPr>
          <w:rFonts w:asciiTheme="minorEastAsia" w:eastAsiaTheme="minorEastAsia" w:hAnsiTheme="minorEastAsia" w:cs="ＭＳ Ｐゴシック" w:hint="eastAsia"/>
          <w:szCs w:val="21"/>
        </w:rPr>
        <w:t xml:space="preserve">　成果品の検定</w:t>
      </w:r>
    </w:p>
    <w:p w:rsidR="00FA438D" w:rsidRPr="00A314F7" w:rsidRDefault="00FA438D" w:rsidP="0079129D">
      <w:pPr>
        <w:ind w:left="630" w:hangingChars="300" w:hanging="630"/>
        <w:jc w:val="left"/>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 xml:space="preserve">　　　　本測量作業の成果品は、北海道公共測量作業規程に定める測量機器の検定に関する技術を有する第三者機関における審査を受け検定証明書を成果品に添付するものとする。（座標変換、基準点測量（</w:t>
      </w:r>
      <w:r w:rsidR="00787C34" w:rsidRPr="00A314F7">
        <w:rPr>
          <w:rFonts w:asciiTheme="minorEastAsia" w:eastAsiaTheme="minorEastAsia" w:hAnsiTheme="minorEastAsia" w:cs="ＭＳ Ｐゴシック" w:hint="eastAsia"/>
          <w:szCs w:val="21"/>
        </w:rPr>
        <w:t>3</w:t>
      </w:r>
      <w:r w:rsidRPr="00A314F7">
        <w:rPr>
          <w:rFonts w:asciiTheme="minorEastAsia" w:eastAsiaTheme="minorEastAsia" w:hAnsiTheme="minorEastAsia" w:cs="ＭＳ Ｐゴシック" w:hint="eastAsia"/>
          <w:szCs w:val="21"/>
        </w:rPr>
        <w:t>級以上）の測量成果）</w:t>
      </w:r>
    </w:p>
    <w:p w:rsidR="00B21DBC" w:rsidRPr="00A314F7" w:rsidRDefault="002F6A88"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2</w:t>
      </w:r>
      <w:r w:rsidR="00FA438D" w:rsidRPr="00A314F7">
        <w:rPr>
          <w:rFonts w:asciiTheme="minorEastAsia" w:eastAsiaTheme="minorEastAsia" w:hAnsiTheme="minorEastAsia" w:hint="eastAsia"/>
          <w:szCs w:val="21"/>
        </w:rPr>
        <w:t xml:space="preserve">　測量条件</w:t>
      </w:r>
    </w:p>
    <w:p w:rsidR="004C4099" w:rsidRPr="00A314F7" w:rsidRDefault="002F6A88" w:rsidP="0079129D">
      <w:pPr>
        <w:ind w:firstLineChars="100" w:firstLine="210"/>
        <w:jc w:val="left"/>
        <w:rPr>
          <w:rFonts w:asciiTheme="minorEastAsia" w:eastAsiaTheme="minorEastAsia" w:hAnsiTheme="minorEastAsia"/>
        </w:rPr>
      </w:pPr>
      <w:r w:rsidRPr="00A314F7">
        <w:rPr>
          <w:rFonts w:asciiTheme="minorEastAsia" w:eastAsiaTheme="minorEastAsia" w:hAnsiTheme="minorEastAsia" w:hint="eastAsia"/>
        </w:rPr>
        <w:t>2-1</w:t>
      </w:r>
      <w:r w:rsidR="004C4099" w:rsidRPr="00A314F7">
        <w:rPr>
          <w:rFonts w:asciiTheme="minorEastAsia" w:eastAsiaTheme="minorEastAsia" w:hAnsiTheme="minorEastAsia" w:hint="eastAsia"/>
        </w:rPr>
        <w:t xml:space="preserve">　特記条件</w:t>
      </w:r>
    </w:p>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r w:rsidR="00B21DBC" w:rsidRPr="00A314F7">
        <w:rPr>
          <w:rFonts w:asciiTheme="minorEastAsia" w:eastAsiaTheme="minorEastAsia" w:hAnsiTheme="minorEastAsia" w:hint="eastAsia"/>
          <w:szCs w:val="21"/>
        </w:rPr>
        <w:t xml:space="preserve">　</w:t>
      </w:r>
      <w:r w:rsidR="002F6A88" w:rsidRPr="00A314F7">
        <w:rPr>
          <w:rFonts w:asciiTheme="minorEastAsia" w:eastAsiaTheme="minorEastAsia" w:hAnsiTheme="minorEastAsia" w:hint="eastAsia"/>
          <w:szCs w:val="21"/>
        </w:rPr>
        <w:t>2-1-1</w:t>
      </w:r>
      <w:r w:rsidRPr="00A314F7">
        <w:rPr>
          <w:rFonts w:asciiTheme="minorEastAsia" w:eastAsiaTheme="minorEastAsia" w:hAnsiTheme="minorEastAsia" w:hint="eastAsia"/>
          <w:szCs w:val="21"/>
        </w:rPr>
        <w:t xml:space="preserve">　資料収集及び調査・測量関係</w:t>
      </w:r>
    </w:p>
    <w:p w:rsidR="00FA438D" w:rsidRPr="00A314F7" w:rsidRDefault="00FA438D" w:rsidP="0079129D">
      <w:pPr>
        <w:ind w:left="630" w:hangingChars="300" w:hanging="630"/>
        <w:jc w:val="left"/>
        <w:rPr>
          <w:rFonts w:asciiTheme="minorEastAsia" w:eastAsiaTheme="minorEastAsia" w:hAnsiTheme="minorEastAsia" w:cs="ＭＳ Ｐゴシック"/>
          <w:szCs w:val="21"/>
        </w:rPr>
      </w:pPr>
      <w:r w:rsidRPr="00A314F7">
        <w:rPr>
          <w:rFonts w:asciiTheme="minorEastAsia" w:eastAsiaTheme="minorEastAsia" w:hAnsiTheme="minorEastAsia" w:hint="eastAsia"/>
          <w:szCs w:val="21"/>
        </w:rPr>
        <w:t xml:space="preserve">　　　　</w:t>
      </w:r>
      <w:r w:rsidRPr="00A314F7">
        <w:rPr>
          <w:rFonts w:asciiTheme="minorEastAsia" w:eastAsiaTheme="minorEastAsia" w:hAnsiTheme="minorEastAsia" w:cs="ＭＳ Ｐゴシック" w:hint="eastAsia"/>
          <w:szCs w:val="21"/>
        </w:rPr>
        <w:t>本業務実施にあたり、特に未相続者・不在者・残地・杭入れ箇所・現況地目の扱いに疑義が生じた場合は、業務担当員と協議すること。</w:t>
      </w:r>
    </w:p>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r w:rsidR="002F6A88" w:rsidRPr="00A314F7">
        <w:rPr>
          <w:rFonts w:asciiTheme="minorEastAsia" w:eastAsiaTheme="minorEastAsia" w:hAnsiTheme="minorEastAsia" w:hint="eastAsia"/>
          <w:szCs w:val="21"/>
        </w:rPr>
        <w:t>2-1-2</w:t>
      </w:r>
      <w:r w:rsidRPr="00A314F7">
        <w:rPr>
          <w:rFonts w:asciiTheme="minorEastAsia" w:eastAsiaTheme="minorEastAsia" w:hAnsiTheme="minorEastAsia" w:hint="eastAsia"/>
          <w:szCs w:val="21"/>
        </w:rPr>
        <w:t xml:space="preserve">　基準点測量（</w:t>
      </w:r>
      <w:r w:rsidR="00DB4121" w:rsidRPr="00A314F7">
        <w:rPr>
          <w:rFonts w:asciiTheme="minorEastAsia" w:eastAsiaTheme="minorEastAsia" w:hAnsiTheme="minorEastAsia" w:hint="eastAsia"/>
          <w:szCs w:val="21"/>
        </w:rPr>
        <w:t>1</w:t>
      </w:r>
      <w:r w:rsidRPr="00A314F7">
        <w:rPr>
          <w:rFonts w:asciiTheme="minorEastAsia" w:eastAsiaTheme="minorEastAsia" w:hAnsiTheme="minorEastAsia" w:hint="eastAsia"/>
          <w:szCs w:val="21"/>
        </w:rPr>
        <w:t>～</w:t>
      </w:r>
      <w:r w:rsidR="00DB4121" w:rsidRPr="00A314F7">
        <w:rPr>
          <w:rFonts w:asciiTheme="minorEastAsia" w:eastAsiaTheme="minorEastAsia" w:hAnsiTheme="minorEastAsia" w:hint="eastAsia"/>
          <w:szCs w:val="21"/>
        </w:rPr>
        <w:t>3</w:t>
      </w:r>
      <w:r w:rsidRPr="00A314F7">
        <w:rPr>
          <w:rFonts w:asciiTheme="minorEastAsia" w:eastAsiaTheme="minorEastAsia" w:hAnsiTheme="minorEastAsia" w:hint="eastAsia"/>
          <w:szCs w:val="21"/>
        </w:rPr>
        <w:t>級）関係</w:t>
      </w:r>
    </w:p>
    <w:p w:rsidR="00FA438D" w:rsidRPr="00A314F7" w:rsidRDefault="00FA438D" w:rsidP="0079129D">
      <w:pPr>
        <w:ind w:leftChars="300" w:left="630" w:firstLineChars="100" w:firstLine="210"/>
        <w:jc w:val="left"/>
        <w:rPr>
          <w:rFonts w:asciiTheme="minorEastAsia" w:eastAsiaTheme="minorEastAsia" w:hAnsiTheme="minorEastAsia"/>
        </w:rPr>
      </w:pPr>
      <w:r w:rsidRPr="00A314F7">
        <w:rPr>
          <w:rFonts w:asciiTheme="minorEastAsia" w:eastAsiaTheme="minorEastAsia" w:hAnsiTheme="minorEastAsia" w:hint="eastAsia"/>
        </w:rPr>
        <w:t>基準点の配点計画にあたっては、</w:t>
      </w:r>
      <w:r w:rsidR="002F6A88" w:rsidRPr="00A314F7">
        <w:rPr>
          <w:rFonts w:asciiTheme="minorEastAsia" w:eastAsiaTheme="minorEastAsia" w:hAnsiTheme="minorEastAsia" w:hint="eastAsia"/>
        </w:rPr>
        <w:t>4</w:t>
      </w:r>
      <w:r w:rsidRPr="00A314F7">
        <w:rPr>
          <w:rFonts w:asciiTheme="minorEastAsia" w:eastAsiaTheme="minorEastAsia" w:hAnsiTheme="minorEastAsia" w:hint="eastAsia"/>
        </w:rPr>
        <w:t>級基準点を考慮した最も合理的な配点計画とすること。</w:t>
      </w:r>
      <w:r w:rsidR="00651A7B" w:rsidRPr="00A314F7">
        <w:rPr>
          <w:rFonts w:asciiTheme="minorEastAsia" w:eastAsiaTheme="minorEastAsia" w:hAnsiTheme="minorEastAsia" w:hint="eastAsia"/>
          <w:szCs w:val="21"/>
        </w:rPr>
        <w:t>（別紙1を参照）</w:t>
      </w:r>
    </w:p>
    <w:p w:rsidR="00FA438D" w:rsidRPr="00A314F7" w:rsidRDefault="00FA438D" w:rsidP="0079129D">
      <w:pPr>
        <w:ind w:left="630" w:hangingChars="300" w:hanging="630"/>
        <w:jc w:val="left"/>
        <w:rPr>
          <w:rFonts w:asciiTheme="minorEastAsia" w:eastAsiaTheme="minorEastAsia" w:hAnsiTheme="minorEastAsia" w:cs="ＭＳ Ｐゴシック"/>
          <w:strike/>
          <w:color w:val="FF0000"/>
          <w:szCs w:val="21"/>
        </w:rPr>
      </w:pPr>
      <w:r w:rsidRPr="00A314F7">
        <w:rPr>
          <w:rFonts w:asciiTheme="minorEastAsia" w:eastAsiaTheme="minorEastAsia" w:hAnsiTheme="minorEastAsia" w:hint="eastAsia"/>
        </w:rPr>
        <w:t xml:space="preserve">　　　　また、乙は、国家基準点を使用する場合、測量法に基づき国土地理院に提出する図面（国土地理院の発行図又は複製承認を得た地図を使用すること。）を作成すること。</w:t>
      </w:r>
    </w:p>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r w:rsidR="002F6A88" w:rsidRPr="00A314F7">
        <w:rPr>
          <w:rFonts w:asciiTheme="minorEastAsia" w:eastAsiaTheme="minorEastAsia" w:hAnsiTheme="minorEastAsia" w:hint="eastAsia"/>
          <w:szCs w:val="21"/>
        </w:rPr>
        <w:t>2-1-3</w:t>
      </w:r>
      <w:r w:rsidRPr="00A314F7">
        <w:rPr>
          <w:rFonts w:asciiTheme="minorEastAsia" w:eastAsiaTheme="minorEastAsia" w:hAnsiTheme="minorEastAsia" w:hint="eastAsia"/>
          <w:szCs w:val="21"/>
        </w:rPr>
        <w:t xml:space="preserve">　基準点測量（</w:t>
      </w:r>
      <w:r w:rsidR="00787C34" w:rsidRPr="00A314F7">
        <w:rPr>
          <w:rFonts w:asciiTheme="minorEastAsia" w:eastAsiaTheme="minorEastAsia" w:hAnsiTheme="minorEastAsia" w:hint="eastAsia"/>
          <w:szCs w:val="21"/>
        </w:rPr>
        <w:t>4</w:t>
      </w:r>
      <w:r w:rsidRPr="00A314F7">
        <w:rPr>
          <w:rFonts w:asciiTheme="minorEastAsia" w:eastAsiaTheme="minorEastAsia" w:hAnsiTheme="minorEastAsia" w:hint="eastAsia"/>
          <w:szCs w:val="21"/>
        </w:rPr>
        <w:t>級）関係</w:t>
      </w:r>
    </w:p>
    <w:p w:rsidR="00FA438D" w:rsidRPr="00A314F7" w:rsidRDefault="00FA438D" w:rsidP="0079129D">
      <w:pPr>
        <w:ind w:left="630" w:hangingChars="300" w:hanging="630"/>
        <w:jc w:val="left"/>
        <w:rPr>
          <w:rFonts w:asciiTheme="minorEastAsia" w:eastAsiaTheme="minorEastAsia" w:hAnsiTheme="minorEastAsia"/>
        </w:rPr>
      </w:pPr>
      <w:r w:rsidRPr="00A314F7">
        <w:rPr>
          <w:rFonts w:asciiTheme="minorEastAsia" w:eastAsiaTheme="minorEastAsia" w:hAnsiTheme="minorEastAsia" w:hint="eastAsia"/>
          <w:szCs w:val="21"/>
        </w:rPr>
        <w:t xml:space="preserve">　　　　</w:t>
      </w:r>
      <w:r w:rsidRPr="00A314F7">
        <w:rPr>
          <w:rFonts w:asciiTheme="minorEastAsia" w:eastAsiaTheme="minorEastAsia" w:hAnsiTheme="minorEastAsia" w:hint="eastAsia"/>
        </w:rPr>
        <w:t>基準点の配点計画にあたっては、後続の境界測量、用地境界仮杭設置作業を考慮した最も合理的な配点計画とすること。</w:t>
      </w:r>
    </w:p>
    <w:p w:rsidR="00FA438D" w:rsidRPr="00A314F7" w:rsidRDefault="00FA438D" w:rsidP="0079129D">
      <w:pPr>
        <w:ind w:left="630" w:hangingChars="300" w:hanging="630"/>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r w:rsidR="00787C34" w:rsidRPr="00A314F7">
        <w:rPr>
          <w:rFonts w:asciiTheme="minorEastAsia" w:eastAsiaTheme="minorEastAsia" w:hAnsiTheme="minorEastAsia" w:hint="eastAsia"/>
          <w:szCs w:val="21"/>
        </w:rPr>
        <w:t>4</w:t>
      </w:r>
      <w:r w:rsidRPr="00A314F7">
        <w:rPr>
          <w:rFonts w:asciiTheme="minorEastAsia" w:eastAsiaTheme="minorEastAsia" w:hAnsiTheme="minorEastAsia" w:hint="eastAsia"/>
          <w:szCs w:val="21"/>
        </w:rPr>
        <w:t>級基準点の配点計画書（修正地図連続図に配点したもの）を事前に業務担当員に提出し、段階確認①を受けること。</w:t>
      </w:r>
      <w:r w:rsidR="00B21DBC" w:rsidRPr="00A314F7">
        <w:rPr>
          <w:rFonts w:asciiTheme="minorEastAsia" w:eastAsiaTheme="minorEastAsia" w:hAnsiTheme="minorEastAsia" w:hint="eastAsia"/>
          <w:szCs w:val="21"/>
        </w:rPr>
        <w:t>また、測量後の成果も速やかに業務担当員に提出すること。</w:t>
      </w:r>
      <w:r w:rsidR="002F6A88" w:rsidRPr="00A314F7">
        <w:rPr>
          <w:rFonts w:asciiTheme="minorEastAsia" w:eastAsiaTheme="minorEastAsia" w:hAnsiTheme="minorEastAsia" w:hint="eastAsia"/>
          <w:szCs w:val="21"/>
        </w:rPr>
        <w:t>（別紙1を参照）</w:t>
      </w:r>
    </w:p>
    <w:p w:rsidR="00FA438D" w:rsidRPr="00A314F7" w:rsidRDefault="005B0E61" w:rsidP="0079129D">
      <w:pPr>
        <w:ind w:left="630" w:hangingChars="300" w:hanging="630"/>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なお、補助基準点からの用地境界仮杭の設置は、原則行わない</w:t>
      </w:r>
      <w:r w:rsidR="00FA438D" w:rsidRPr="00A314F7">
        <w:rPr>
          <w:rFonts w:asciiTheme="minorEastAsia" w:eastAsiaTheme="minorEastAsia" w:hAnsiTheme="minorEastAsia" w:hint="eastAsia"/>
          <w:szCs w:val="21"/>
        </w:rPr>
        <w:t>。</w:t>
      </w:r>
    </w:p>
    <w:p w:rsidR="00FA438D" w:rsidRPr="00A314F7" w:rsidRDefault="00FA438D" w:rsidP="0079129D">
      <w:pPr>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r w:rsidR="001612C2" w:rsidRPr="00A314F7">
        <w:rPr>
          <w:rFonts w:asciiTheme="minorEastAsia" w:eastAsiaTheme="minorEastAsia" w:hAnsiTheme="minorEastAsia" w:hint="eastAsia"/>
          <w:szCs w:val="21"/>
        </w:rPr>
        <w:t xml:space="preserve">　</w:t>
      </w:r>
      <w:r w:rsidR="002F6A88" w:rsidRPr="00A314F7">
        <w:rPr>
          <w:rFonts w:asciiTheme="minorEastAsia" w:eastAsiaTheme="minorEastAsia" w:hAnsiTheme="minorEastAsia" w:hint="eastAsia"/>
          <w:szCs w:val="21"/>
        </w:rPr>
        <w:t>2-1-4</w:t>
      </w:r>
      <w:r w:rsidRPr="00A314F7">
        <w:rPr>
          <w:rFonts w:asciiTheme="minorEastAsia" w:eastAsiaTheme="minorEastAsia" w:hAnsiTheme="minorEastAsia" w:hint="eastAsia"/>
          <w:szCs w:val="21"/>
        </w:rPr>
        <w:t xml:space="preserve">　座標変換関係</w:t>
      </w:r>
    </w:p>
    <w:p w:rsidR="00FA438D" w:rsidRPr="00A314F7" w:rsidRDefault="00FA438D" w:rsidP="0079129D">
      <w:pPr>
        <w:ind w:left="630" w:hangingChars="300" w:hanging="630"/>
        <w:jc w:val="left"/>
        <w:rPr>
          <w:rFonts w:asciiTheme="minorEastAsia" w:eastAsiaTheme="minorEastAsia" w:hAnsiTheme="minorEastAsia"/>
        </w:rPr>
      </w:pPr>
      <w:r w:rsidRPr="00A314F7">
        <w:rPr>
          <w:rFonts w:asciiTheme="minorEastAsia" w:eastAsiaTheme="minorEastAsia" w:hAnsiTheme="minorEastAsia" w:hint="eastAsia"/>
        </w:rPr>
        <w:t xml:space="preserve">　　　　旧日本測地系による測量成果を使用する場合は、世界測地系に基づいた基準点成果（測地成果</w:t>
      </w:r>
      <w:r w:rsidR="00787C34" w:rsidRPr="00A314F7">
        <w:rPr>
          <w:rFonts w:asciiTheme="minorEastAsia" w:eastAsiaTheme="minorEastAsia" w:hAnsiTheme="minorEastAsia" w:hint="eastAsia"/>
        </w:rPr>
        <w:t>2011</w:t>
      </w:r>
      <w:r w:rsidRPr="00A314F7">
        <w:rPr>
          <w:rFonts w:asciiTheme="minorEastAsia" w:eastAsiaTheme="minorEastAsia" w:hAnsiTheme="minorEastAsia" w:hint="eastAsia"/>
        </w:rPr>
        <w:t>）に座標変換作業を行うものとし、事前に業務担当員と協議すること。</w:t>
      </w:r>
    </w:p>
    <w:p w:rsidR="00FA438D" w:rsidRPr="00A314F7" w:rsidRDefault="00FA438D" w:rsidP="0079129D">
      <w:pPr>
        <w:ind w:left="630" w:hangingChars="300" w:hanging="630"/>
        <w:jc w:val="left"/>
        <w:rPr>
          <w:rFonts w:asciiTheme="minorEastAsia" w:eastAsiaTheme="minorEastAsia" w:hAnsiTheme="minorEastAsia" w:cs="ＭＳ Ｐゴシック"/>
        </w:rPr>
      </w:pPr>
      <w:r w:rsidRPr="00A314F7">
        <w:rPr>
          <w:rFonts w:asciiTheme="minorEastAsia" w:eastAsiaTheme="minorEastAsia" w:hAnsiTheme="minorEastAsia" w:hint="eastAsia"/>
        </w:rPr>
        <w:t xml:space="preserve">　　　　十勝沖地震（</w:t>
      </w:r>
      <w:r w:rsidRPr="00A314F7">
        <w:rPr>
          <w:rFonts w:asciiTheme="minorEastAsia" w:eastAsiaTheme="minorEastAsia" w:hAnsiTheme="minorEastAsia"/>
        </w:rPr>
        <w:t>H.15</w:t>
      </w:r>
      <w:r w:rsidRPr="00A314F7">
        <w:rPr>
          <w:rFonts w:asciiTheme="minorEastAsia" w:eastAsiaTheme="minorEastAsia" w:hAnsiTheme="minorEastAsia" w:hint="eastAsia"/>
        </w:rPr>
        <w:t>）により世界測地系に基づいた基準点成果及び測量成果について</w:t>
      </w:r>
      <w:r w:rsidRPr="00A314F7">
        <w:rPr>
          <w:rFonts w:asciiTheme="minorEastAsia" w:eastAsiaTheme="minorEastAsia" w:hAnsiTheme="minorEastAsia" w:cs="ＭＳ Ｐゴシック" w:hint="eastAsia"/>
        </w:rPr>
        <w:t>は、座標補正作業を行うものとし、事前に業務担当員と協議すること。</w:t>
      </w:r>
    </w:p>
    <w:p w:rsidR="00FA438D" w:rsidRPr="00A314F7" w:rsidRDefault="00FA438D" w:rsidP="0079129D">
      <w:pPr>
        <w:ind w:left="630" w:hangingChars="300" w:hanging="630"/>
        <w:jc w:val="left"/>
        <w:rPr>
          <w:rFonts w:asciiTheme="minorEastAsia" w:eastAsiaTheme="minorEastAsia" w:hAnsiTheme="minorEastAsia" w:cs="ＭＳ Ｐゴシック"/>
        </w:rPr>
      </w:pPr>
      <w:r w:rsidRPr="00A314F7">
        <w:rPr>
          <w:rFonts w:asciiTheme="minorEastAsia" w:eastAsiaTheme="minorEastAsia" w:hAnsiTheme="minorEastAsia" w:cs="ＭＳ Ｐゴシック" w:hint="eastAsia"/>
        </w:rPr>
        <w:t xml:space="preserve">　　　　座標変換及び座標補正作業は、国土地理院が提供する「測地成果</w:t>
      </w:r>
      <w:r w:rsidR="00787C34" w:rsidRPr="00A314F7">
        <w:rPr>
          <w:rFonts w:asciiTheme="minorEastAsia" w:eastAsiaTheme="minorEastAsia" w:hAnsiTheme="minorEastAsia" w:cs="ＭＳ Ｐゴシック" w:hint="eastAsia"/>
        </w:rPr>
        <w:t>2000</w:t>
      </w:r>
      <w:r w:rsidRPr="00A314F7">
        <w:rPr>
          <w:rFonts w:asciiTheme="minorEastAsia" w:eastAsiaTheme="minorEastAsia" w:hAnsiTheme="minorEastAsia" w:cs="ＭＳ Ｐゴシック" w:hint="eastAsia"/>
        </w:rPr>
        <w:t>導入に伴う公共測量成果座標変換マニュアル」及び「座標補正ソフトウェア「</w:t>
      </w:r>
      <w:proofErr w:type="spellStart"/>
      <w:r w:rsidRPr="00A314F7">
        <w:rPr>
          <w:rFonts w:asciiTheme="minorEastAsia" w:eastAsiaTheme="minorEastAsia" w:hAnsiTheme="minorEastAsia" w:cs="ＭＳ Ｐゴシック"/>
        </w:rPr>
        <w:t>PatchJGD</w:t>
      </w:r>
      <w:proofErr w:type="spellEnd"/>
      <w:r w:rsidRPr="00A314F7">
        <w:rPr>
          <w:rFonts w:asciiTheme="minorEastAsia" w:eastAsiaTheme="minorEastAsia" w:hAnsiTheme="minorEastAsia" w:cs="ＭＳ Ｐゴシック" w:hint="eastAsia"/>
        </w:rPr>
        <w:t>」を用いた公共測量成果改訂マニュアル」に基づき行うものとする。</w:t>
      </w:r>
    </w:p>
    <w:p w:rsidR="00FA438D" w:rsidRPr="00A314F7" w:rsidRDefault="00FA438D" w:rsidP="0079129D">
      <w:pPr>
        <w:ind w:left="630" w:hangingChars="300" w:hanging="630"/>
        <w:jc w:val="left"/>
        <w:rPr>
          <w:rFonts w:asciiTheme="minorEastAsia" w:eastAsiaTheme="minorEastAsia" w:hAnsiTheme="minorEastAsia" w:cs="ＭＳ Ｐゴシック"/>
        </w:rPr>
      </w:pPr>
      <w:r w:rsidRPr="00A314F7">
        <w:rPr>
          <w:rFonts w:asciiTheme="minorEastAsia" w:eastAsiaTheme="minorEastAsia" w:hAnsiTheme="minorEastAsia" w:cs="ＭＳ Ｐゴシック" w:hint="eastAsia"/>
        </w:rPr>
        <w:t xml:space="preserve">　　　　国土地理院に提出する「公共測量実施計画書」の実施計画に対する助言等で、座標変換及び座標補正した公共基準点成果について検定機関での検定を指示された場合は、検定機関での検定を受けること。</w:t>
      </w:r>
    </w:p>
    <w:p w:rsidR="00FA438D" w:rsidRPr="00A314F7" w:rsidRDefault="00FA438D" w:rsidP="0079129D">
      <w:pPr>
        <w:ind w:left="630" w:hangingChars="300" w:hanging="630"/>
        <w:jc w:val="left"/>
        <w:rPr>
          <w:rFonts w:asciiTheme="minorEastAsia" w:eastAsiaTheme="minorEastAsia" w:hAnsiTheme="minorEastAsia"/>
          <w:szCs w:val="21"/>
        </w:rPr>
      </w:pPr>
      <w:r w:rsidRPr="00A314F7">
        <w:rPr>
          <w:rFonts w:asciiTheme="minorEastAsia" w:eastAsiaTheme="minorEastAsia" w:hAnsiTheme="minorEastAsia" w:hint="eastAsia"/>
        </w:rPr>
        <w:t xml:space="preserve">　　　　座標変換及び座標補正した基準点（</w:t>
      </w:r>
      <w:r w:rsidR="00787C34" w:rsidRPr="00A314F7">
        <w:rPr>
          <w:rFonts w:asciiTheme="minorEastAsia" w:eastAsiaTheme="minorEastAsia" w:hAnsiTheme="minorEastAsia" w:hint="eastAsia"/>
        </w:rPr>
        <w:t>3</w:t>
      </w:r>
      <w:r w:rsidRPr="00A314F7">
        <w:rPr>
          <w:rFonts w:asciiTheme="minorEastAsia" w:eastAsiaTheme="minorEastAsia" w:hAnsiTheme="minorEastAsia" w:hint="eastAsia"/>
        </w:rPr>
        <w:t>級基準点以上）が永久標の場合、甲が国土地理</w:t>
      </w:r>
      <w:r w:rsidRPr="00A314F7">
        <w:rPr>
          <w:rFonts w:asciiTheme="minorEastAsia" w:eastAsiaTheme="minorEastAsia" w:hAnsiTheme="minorEastAsia" w:hint="eastAsia"/>
        </w:rPr>
        <w:lastRenderedPageBreak/>
        <w:t>院に測量成果の提出をするので、次の資料を求めることがある。</w:t>
      </w:r>
    </w:p>
    <w:tbl>
      <w:tblPr>
        <w:tblpPr w:leftFromText="142" w:rightFromText="142" w:vertAnchor="text" w:horzAnchor="margin" w:tblpXSpec="right" w:tblpY="14"/>
        <w:tblW w:w="7839" w:type="dxa"/>
        <w:tblCellMar>
          <w:left w:w="99" w:type="dxa"/>
          <w:right w:w="99" w:type="dxa"/>
        </w:tblCellMar>
        <w:tblLook w:val="0000" w:firstRow="0" w:lastRow="0" w:firstColumn="0" w:lastColumn="0" w:noHBand="0" w:noVBand="0"/>
      </w:tblPr>
      <w:tblGrid>
        <w:gridCol w:w="5088"/>
        <w:gridCol w:w="2031"/>
        <w:gridCol w:w="720"/>
      </w:tblGrid>
      <w:tr w:rsidR="00FA438D" w:rsidRPr="00A314F7" w:rsidTr="00703798">
        <w:trPr>
          <w:trHeight w:val="390"/>
        </w:trPr>
        <w:tc>
          <w:tcPr>
            <w:tcW w:w="5088" w:type="dxa"/>
            <w:tcBorders>
              <w:top w:val="single" w:sz="12" w:space="0" w:color="auto"/>
              <w:left w:val="single" w:sz="12" w:space="0" w:color="auto"/>
              <w:bottom w:val="single" w:sz="4" w:space="0" w:color="auto"/>
              <w:right w:val="single" w:sz="4" w:space="0" w:color="auto"/>
            </w:tcBorders>
            <w:noWrap/>
            <w:vAlign w:val="center"/>
          </w:tcPr>
          <w:p w:rsidR="00FA438D" w:rsidRPr="00A314F7" w:rsidRDefault="00FA438D" w:rsidP="009323C6">
            <w:pPr>
              <w:jc w:val="center"/>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名　　　　　　称</w:t>
            </w:r>
          </w:p>
        </w:tc>
        <w:tc>
          <w:tcPr>
            <w:tcW w:w="2031" w:type="dxa"/>
            <w:tcBorders>
              <w:top w:val="single" w:sz="12" w:space="0" w:color="auto"/>
              <w:left w:val="single" w:sz="4" w:space="0" w:color="auto"/>
              <w:bottom w:val="single" w:sz="4" w:space="0" w:color="auto"/>
              <w:right w:val="nil"/>
            </w:tcBorders>
            <w:vAlign w:val="center"/>
          </w:tcPr>
          <w:p w:rsidR="00FA438D" w:rsidRPr="00A314F7" w:rsidRDefault="00FA438D" w:rsidP="009323C6">
            <w:pPr>
              <w:jc w:val="center"/>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縮　　尺</w:t>
            </w:r>
          </w:p>
        </w:tc>
        <w:tc>
          <w:tcPr>
            <w:tcW w:w="720" w:type="dxa"/>
            <w:tcBorders>
              <w:top w:val="single" w:sz="12" w:space="0" w:color="auto"/>
              <w:left w:val="single" w:sz="4" w:space="0" w:color="auto"/>
              <w:bottom w:val="single" w:sz="4" w:space="0" w:color="auto"/>
              <w:right w:val="single" w:sz="12" w:space="0" w:color="auto"/>
            </w:tcBorders>
            <w:vAlign w:val="center"/>
          </w:tcPr>
          <w:p w:rsidR="00FA438D" w:rsidRPr="00A314F7" w:rsidRDefault="00FA438D" w:rsidP="009323C6">
            <w:pPr>
              <w:jc w:val="center"/>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数量</w:t>
            </w:r>
          </w:p>
        </w:tc>
      </w:tr>
      <w:tr w:rsidR="00FA438D" w:rsidRPr="00A314F7" w:rsidTr="00703798">
        <w:trPr>
          <w:trHeight w:val="390"/>
        </w:trPr>
        <w:tc>
          <w:tcPr>
            <w:tcW w:w="5088" w:type="dxa"/>
            <w:tcBorders>
              <w:top w:val="single" w:sz="4" w:space="0" w:color="auto"/>
              <w:left w:val="single" w:sz="12" w:space="0" w:color="auto"/>
              <w:bottom w:val="dashed" w:sz="2" w:space="0" w:color="auto"/>
              <w:right w:val="single" w:sz="4" w:space="0" w:color="auto"/>
            </w:tcBorders>
            <w:noWrap/>
            <w:vAlign w:val="center"/>
          </w:tcPr>
          <w:p w:rsidR="00FA438D" w:rsidRPr="00A314F7" w:rsidRDefault="00FA438D" w:rsidP="0079129D">
            <w:pPr>
              <w:widowControl/>
              <w:jc w:val="left"/>
              <w:rPr>
                <w:rFonts w:asciiTheme="minorEastAsia" w:eastAsiaTheme="minorEastAsia" w:hAnsiTheme="minorEastAsia" w:cs="ＭＳ Ｐゴシック"/>
                <w:szCs w:val="22"/>
              </w:rPr>
            </w:pPr>
            <w:r w:rsidRPr="00A314F7">
              <w:rPr>
                <w:rFonts w:asciiTheme="minorEastAsia" w:eastAsiaTheme="minorEastAsia" w:hAnsiTheme="minorEastAsia" w:cs="ＭＳ Ｐゴシック" w:hint="eastAsia"/>
                <w:szCs w:val="22"/>
              </w:rPr>
              <w:t>座標変換成果の写し</w:t>
            </w:r>
          </w:p>
        </w:tc>
        <w:tc>
          <w:tcPr>
            <w:tcW w:w="2031" w:type="dxa"/>
            <w:tcBorders>
              <w:top w:val="single" w:sz="4" w:space="0" w:color="auto"/>
              <w:left w:val="single" w:sz="4" w:space="0" w:color="auto"/>
              <w:bottom w:val="dashed" w:sz="2" w:space="0" w:color="auto"/>
              <w:right w:val="nil"/>
            </w:tcBorders>
            <w:vAlign w:val="center"/>
          </w:tcPr>
          <w:p w:rsidR="00FA438D" w:rsidRPr="00A314F7" w:rsidRDefault="00FA438D" w:rsidP="009323C6">
            <w:pPr>
              <w:jc w:val="center"/>
              <w:rPr>
                <w:rFonts w:asciiTheme="minorEastAsia" w:eastAsiaTheme="minorEastAsia" w:hAnsiTheme="minorEastAsia" w:cs="ＭＳ Ｐゴシック"/>
                <w:szCs w:val="21"/>
              </w:rPr>
            </w:pPr>
          </w:p>
        </w:tc>
        <w:tc>
          <w:tcPr>
            <w:tcW w:w="720" w:type="dxa"/>
            <w:tcBorders>
              <w:top w:val="single" w:sz="4" w:space="0" w:color="auto"/>
              <w:left w:val="single" w:sz="4" w:space="0" w:color="auto"/>
              <w:bottom w:val="dashed" w:sz="2" w:space="0" w:color="auto"/>
              <w:right w:val="single" w:sz="12" w:space="0" w:color="auto"/>
            </w:tcBorders>
            <w:vAlign w:val="center"/>
          </w:tcPr>
          <w:p w:rsidR="00FA438D" w:rsidRPr="00A314F7" w:rsidRDefault="00FA438D" w:rsidP="009323C6">
            <w:pPr>
              <w:jc w:val="center"/>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１</w:t>
            </w:r>
          </w:p>
        </w:tc>
      </w:tr>
      <w:tr w:rsidR="00FA438D" w:rsidRPr="00A314F7" w:rsidTr="00703798">
        <w:trPr>
          <w:trHeight w:val="390"/>
        </w:trPr>
        <w:tc>
          <w:tcPr>
            <w:tcW w:w="5088" w:type="dxa"/>
            <w:tcBorders>
              <w:top w:val="dashed" w:sz="2" w:space="0" w:color="auto"/>
              <w:left w:val="single" w:sz="12" w:space="0" w:color="auto"/>
              <w:bottom w:val="dashed" w:sz="2" w:space="0" w:color="auto"/>
              <w:right w:val="single" w:sz="4" w:space="0" w:color="auto"/>
            </w:tcBorders>
            <w:noWrap/>
            <w:vAlign w:val="center"/>
          </w:tcPr>
          <w:p w:rsidR="00FA438D" w:rsidRPr="00A314F7" w:rsidRDefault="00FA438D" w:rsidP="0079129D">
            <w:pPr>
              <w:jc w:val="left"/>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点の記の写し</w:t>
            </w:r>
          </w:p>
        </w:tc>
        <w:tc>
          <w:tcPr>
            <w:tcW w:w="2031" w:type="dxa"/>
            <w:tcBorders>
              <w:top w:val="dashed" w:sz="2" w:space="0" w:color="auto"/>
              <w:left w:val="single" w:sz="4" w:space="0" w:color="auto"/>
              <w:bottom w:val="dashed" w:sz="2" w:space="0" w:color="auto"/>
              <w:right w:val="nil"/>
            </w:tcBorders>
            <w:vAlign w:val="center"/>
          </w:tcPr>
          <w:p w:rsidR="00FA438D" w:rsidRPr="00A314F7" w:rsidRDefault="00FA438D" w:rsidP="009323C6">
            <w:pPr>
              <w:jc w:val="center"/>
              <w:rPr>
                <w:rFonts w:asciiTheme="minorEastAsia" w:eastAsiaTheme="minorEastAsia" w:hAnsiTheme="minorEastAsia" w:cs="ＭＳ Ｐゴシック"/>
                <w:szCs w:val="21"/>
              </w:rPr>
            </w:pPr>
          </w:p>
        </w:tc>
        <w:tc>
          <w:tcPr>
            <w:tcW w:w="720" w:type="dxa"/>
            <w:tcBorders>
              <w:top w:val="dashed" w:sz="2" w:space="0" w:color="auto"/>
              <w:left w:val="single" w:sz="4" w:space="0" w:color="auto"/>
              <w:bottom w:val="dashed" w:sz="2" w:space="0" w:color="auto"/>
              <w:right w:val="single" w:sz="12" w:space="0" w:color="auto"/>
            </w:tcBorders>
            <w:vAlign w:val="center"/>
          </w:tcPr>
          <w:p w:rsidR="00FA438D" w:rsidRPr="00A314F7" w:rsidRDefault="009323C6" w:rsidP="009323C6">
            <w:pPr>
              <w:jc w:val="center"/>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１</w:t>
            </w:r>
          </w:p>
        </w:tc>
      </w:tr>
      <w:tr w:rsidR="00FA438D" w:rsidRPr="00A314F7" w:rsidTr="00703798">
        <w:trPr>
          <w:trHeight w:val="390"/>
        </w:trPr>
        <w:tc>
          <w:tcPr>
            <w:tcW w:w="5088" w:type="dxa"/>
            <w:tcBorders>
              <w:top w:val="dashed" w:sz="2" w:space="0" w:color="auto"/>
              <w:left w:val="single" w:sz="12" w:space="0" w:color="auto"/>
              <w:bottom w:val="dashed" w:sz="2" w:space="0" w:color="auto"/>
              <w:right w:val="single" w:sz="4" w:space="0" w:color="auto"/>
            </w:tcBorders>
            <w:noWrap/>
            <w:vAlign w:val="center"/>
          </w:tcPr>
          <w:p w:rsidR="00FA438D" w:rsidRPr="00A314F7" w:rsidRDefault="00FA438D" w:rsidP="0079129D">
            <w:pPr>
              <w:jc w:val="left"/>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配点図</w:t>
            </w:r>
          </w:p>
        </w:tc>
        <w:tc>
          <w:tcPr>
            <w:tcW w:w="2031" w:type="dxa"/>
            <w:tcBorders>
              <w:top w:val="dashed" w:sz="2" w:space="0" w:color="auto"/>
              <w:left w:val="single" w:sz="4" w:space="0" w:color="auto"/>
              <w:bottom w:val="dashed" w:sz="2" w:space="0" w:color="auto"/>
              <w:right w:val="nil"/>
            </w:tcBorders>
            <w:vAlign w:val="center"/>
          </w:tcPr>
          <w:p w:rsidR="00FA438D" w:rsidRPr="00A314F7" w:rsidRDefault="00A314F7" w:rsidP="009323C6">
            <w:pPr>
              <w:jc w:val="center"/>
              <w:rPr>
                <w:rFonts w:asciiTheme="minorEastAsia" w:eastAsiaTheme="minorEastAsia" w:hAnsiTheme="minorEastAsia" w:cs="ＭＳ Ｐゴシック"/>
                <w:szCs w:val="21"/>
              </w:rPr>
            </w:pPr>
            <w:r w:rsidRPr="00A314F7">
              <w:rPr>
                <w:rFonts w:asciiTheme="minorEastAsia" w:eastAsiaTheme="minorEastAsia" w:hAnsiTheme="minorEastAsia" w:cs="ＭＳ Ｐゴシック"/>
                <w:szCs w:val="21"/>
              </w:rPr>
              <w:t>1/</w:t>
            </w:r>
            <w:r w:rsidRPr="00A314F7">
              <w:rPr>
                <w:rFonts w:asciiTheme="minorEastAsia" w:eastAsiaTheme="minorEastAsia" w:hAnsiTheme="minorEastAsia" w:cs="ＭＳ Ｐゴシック" w:hint="eastAsia"/>
                <w:szCs w:val="21"/>
              </w:rPr>
              <w:t>25</w:t>
            </w:r>
            <w:r w:rsidR="002B26BE" w:rsidRPr="00A314F7">
              <w:rPr>
                <w:rFonts w:asciiTheme="minorEastAsia" w:eastAsiaTheme="minorEastAsia" w:hAnsiTheme="minorEastAsia" w:cs="ＭＳ Ｐゴシック" w:hint="eastAsia"/>
                <w:szCs w:val="21"/>
              </w:rPr>
              <w:t>,</w:t>
            </w:r>
            <w:r w:rsidR="00FA438D" w:rsidRPr="00A314F7">
              <w:rPr>
                <w:rFonts w:asciiTheme="minorEastAsia" w:eastAsiaTheme="minorEastAsia" w:hAnsiTheme="minorEastAsia" w:cs="ＭＳ Ｐゴシック"/>
                <w:szCs w:val="21"/>
              </w:rPr>
              <w:t>000</w:t>
            </w:r>
          </w:p>
        </w:tc>
        <w:tc>
          <w:tcPr>
            <w:tcW w:w="720" w:type="dxa"/>
            <w:tcBorders>
              <w:top w:val="dashed" w:sz="2" w:space="0" w:color="auto"/>
              <w:left w:val="single" w:sz="4" w:space="0" w:color="auto"/>
              <w:bottom w:val="dashed" w:sz="2" w:space="0" w:color="auto"/>
              <w:right w:val="single" w:sz="12" w:space="0" w:color="auto"/>
            </w:tcBorders>
            <w:vAlign w:val="center"/>
          </w:tcPr>
          <w:p w:rsidR="00FA438D" w:rsidRPr="00A314F7" w:rsidRDefault="00FA438D" w:rsidP="009323C6">
            <w:pPr>
              <w:jc w:val="center"/>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１</w:t>
            </w:r>
          </w:p>
        </w:tc>
      </w:tr>
      <w:tr w:rsidR="00FA438D" w:rsidRPr="00A314F7" w:rsidTr="00703798">
        <w:trPr>
          <w:trHeight w:val="390"/>
        </w:trPr>
        <w:tc>
          <w:tcPr>
            <w:tcW w:w="5088" w:type="dxa"/>
            <w:tcBorders>
              <w:top w:val="dashed" w:sz="2" w:space="0" w:color="auto"/>
              <w:left w:val="single" w:sz="12" w:space="0" w:color="auto"/>
              <w:bottom w:val="dashed" w:sz="2" w:space="0" w:color="auto"/>
              <w:right w:val="single" w:sz="4" w:space="0" w:color="auto"/>
            </w:tcBorders>
            <w:noWrap/>
            <w:vAlign w:val="center"/>
          </w:tcPr>
          <w:p w:rsidR="00FA438D" w:rsidRPr="00A314F7" w:rsidRDefault="00FA438D" w:rsidP="0079129D">
            <w:pPr>
              <w:jc w:val="left"/>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精度管理表の写し</w:t>
            </w:r>
          </w:p>
        </w:tc>
        <w:tc>
          <w:tcPr>
            <w:tcW w:w="2031" w:type="dxa"/>
            <w:tcBorders>
              <w:top w:val="dashed" w:sz="2" w:space="0" w:color="auto"/>
              <w:left w:val="single" w:sz="4" w:space="0" w:color="auto"/>
              <w:bottom w:val="dashed" w:sz="2" w:space="0" w:color="auto"/>
              <w:right w:val="nil"/>
            </w:tcBorders>
            <w:vAlign w:val="center"/>
          </w:tcPr>
          <w:p w:rsidR="00FA438D" w:rsidRPr="00A314F7" w:rsidRDefault="00FA438D" w:rsidP="009323C6">
            <w:pPr>
              <w:jc w:val="center"/>
              <w:rPr>
                <w:rFonts w:asciiTheme="minorEastAsia" w:eastAsiaTheme="minorEastAsia" w:hAnsiTheme="minorEastAsia" w:cs="ＭＳ Ｐゴシック"/>
                <w:szCs w:val="21"/>
              </w:rPr>
            </w:pPr>
          </w:p>
        </w:tc>
        <w:tc>
          <w:tcPr>
            <w:tcW w:w="720" w:type="dxa"/>
            <w:tcBorders>
              <w:top w:val="dashed" w:sz="2" w:space="0" w:color="auto"/>
              <w:left w:val="single" w:sz="4" w:space="0" w:color="auto"/>
              <w:bottom w:val="dashed" w:sz="2" w:space="0" w:color="auto"/>
              <w:right w:val="single" w:sz="12" w:space="0" w:color="auto"/>
            </w:tcBorders>
            <w:vAlign w:val="center"/>
          </w:tcPr>
          <w:p w:rsidR="00FA438D" w:rsidRPr="00A314F7" w:rsidRDefault="00FA438D" w:rsidP="009323C6">
            <w:pPr>
              <w:jc w:val="center"/>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１</w:t>
            </w:r>
          </w:p>
        </w:tc>
      </w:tr>
      <w:tr w:rsidR="00FA438D" w:rsidRPr="00A314F7" w:rsidTr="00703798">
        <w:trPr>
          <w:trHeight w:val="390"/>
        </w:trPr>
        <w:tc>
          <w:tcPr>
            <w:tcW w:w="5088" w:type="dxa"/>
            <w:tcBorders>
              <w:top w:val="dashed" w:sz="2" w:space="0" w:color="auto"/>
              <w:left w:val="single" w:sz="12" w:space="0" w:color="auto"/>
              <w:bottom w:val="dashed" w:sz="2" w:space="0" w:color="auto"/>
              <w:right w:val="single" w:sz="4" w:space="0" w:color="auto"/>
            </w:tcBorders>
            <w:noWrap/>
            <w:vAlign w:val="center"/>
          </w:tcPr>
          <w:p w:rsidR="00FA438D" w:rsidRPr="00A314F7" w:rsidRDefault="00FA438D" w:rsidP="0079129D">
            <w:pPr>
              <w:jc w:val="left"/>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検定証明書の写し（地理院から指示された場合）</w:t>
            </w:r>
          </w:p>
        </w:tc>
        <w:tc>
          <w:tcPr>
            <w:tcW w:w="2031" w:type="dxa"/>
            <w:tcBorders>
              <w:top w:val="dashed" w:sz="2" w:space="0" w:color="auto"/>
              <w:left w:val="single" w:sz="4" w:space="0" w:color="auto"/>
              <w:bottom w:val="dashed" w:sz="2" w:space="0" w:color="auto"/>
              <w:right w:val="nil"/>
            </w:tcBorders>
            <w:vAlign w:val="center"/>
          </w:tcPr>
          <w:p w:rsidR="00FA438D" w:rsidRPr="00A314F7" w:rsidRDefault="00FA438D" w:rsidP="009323C6">
            <w:pPr>
              <w:jc w:val="center"/>
              <w:rPr>
                <w:rFonts w:asciiTheme="minorEastAsia" w:eastAsiaTheme="minorEastAsia" w:hAnsiTheme="minorEastAsia" w:cs="ＭＳ Ｐゴシック"/>
                <w:szCs w:val="21"/>
              </w:rPr>
            </w:pPr>
          </w:p>
        </w:tc>
        <w:tc>
          <w:tcPr>
            <w:tcW w:w="720" w:type="dxa"/>
            <w:tcBorders>
              <w:top w:val="dashed" w:sz="2" w:space="0" w:color="auto"/>
              <w:left w:val="single" w:sz="4" w:space="0" w:color="auto"/>
              <w:bottom w:val="dashed" w:sz="2" w:space="0" w:color="auto"/>
              <w:right w:val="single" w:sz="12" w:space="0" w:color="auto"/>
            </w:tcBorders>
            <w:vAlign w:val="center"/>
          </w:tcPr>
          <w:p w:rsidR="00FA438D" w:rsidRPr="00A314F7" w:rsidRDefault="00FA438D" w:rsidP="009323C6">
            <w:pPr>
              <w:jc w:val="center"/>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１</w:t>
            </w:r>
          </w:p>
        </w:tc>
      </w:tr>
      <w:tr w:rsidR="00FA438D" w:rsidRPr="00A314F7" w:rsidTr="00703798">
        <w:trPr>
          <w:trHeight w:val="390"/>
        </w:trPr>
        <w:tc>
          <w:tcPr>
            <w:tcW w:w="5088" w:type="dxa"/>
            <w:tcBorders>
              <w:top w:val="dashed" w:sz="2" w:space="0" w:color="auto"/>
              <w:left w:val="single" w:sz="12" w:space="0" w:color="auto"/>
              <w:bottom w:val="single" w:sz="12" w:space="0" w:color="auto"/>
              <w:right w:val="single" w:sz="4" w:space="0" w:color="auto"/>
            </w:tcBorders>
            <w:noWrap/>
            <w:vAlign w:val="center"/>
          </w:tcPr>
          <w:p w:rsidR="00FA438D" w:rsidRPr="00A314F7" w:rsidRDefault="00FA438D" w:rsidP="0079129D">
            <w:pPr>
              <w:jc w:val="left"/>
              <w:rPr>
                <w:rFonts w:asciiTheme="minorEastAsia" w:eastAsiaTheme="minorEastAsia" w:hAnsiTheme="minorEastAsia" w:cs="ＭＳ Ｐゴシック"/>
                <w:szCs w:val="21"/>
              </w:rPr>
            </w:pPr>
            <w:r w:rsidRPr="00A314F7">
              <w:rPr>
                <w:rFonts w:asciiTheme="minorEastAsia" w:eastAsiaTheme="minorEastAsia" w:hAnsiTheme="minorEastAsia" w:cs="ＭＳ Ｐゴシック" w:hint="eastAsia"/>
                <w:szCs w:val="21"/>
              </w:rPr>
              <w:t>基準点設置後の履歴</w:t>
            </w:r>
          </w:p>
        </w:tc>
        <w:tc>
          <w:tcPr>
            <w:tcW w:w="2031" w:type="dxa"/>
            <w:tcBorders>
              <w:top w:val="dashed" w:sz="2" w:space="0" w:color="auto"/>
              <w:left w:val="single" w:sz="4" w:space="0" w:color="auto"/>
              <w:bottom w:val="single" w:sz="12" w:space="0" w:color="auto"/>
              <w:right w:val="nil"/>
            </w:tcBorders>
            <w:vAlign w:val="center"/>
          </w:tcPr>
          <w:p w:rsidR="00FA438D" w:rsidRPr="00A314F7" w:rsidRDefault="00FA438D" w:rsidP="009323C6">
            <w:pPr>
              <w:jc w:val="center"/>
              <w:rPr>
                <w:rFonts w:asciiTheme="minorEastAsia" w:eastAsiaTheme="minorEastAsia" w:hAnsiTheme="minorEastAsia" w:cs="ＭＳ Ｐゴシック"/>
                <w:szCs w:val="21"/>
              </w:rPr>
            </w:pPr>
          </w:p>
        </w:tc>
        <w:tc>
          <w:tcPr>
            <w:tcW w:w="720" w:type="dxa"/>
            <w:tcBorders>
              <w:top w:val="dashed" w:sz="2" w:space="0" w:color="auto"/>
              <w:left w:val="single" w:sz="4" w:space="0" w:color="auto"/>
              <w:bottom w:val="single" w:sz="12" w:space="0" w:color="auto"/>
              <w:right w:val="single" w:sz="12" w:space="0" w:color="auto"/>
            </w:tcBorders>
            <w:vAlign w:val="center"/>
          </w:tcPr>
          <w:p w:rsidR="00FA438D" w:rsidRPr="00A314F7" w:rsidRDefault="009323C6" w:rsidP="009323C6">
            <w:pPr>
              <w:jc w:val="center"/>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１</w:t>
            </w:r>
          </w:p>
        </w:tc>
      </w:tr>
    </w:tbl>
    <w:p w:rsidR="006E454E" w:rsidRDefault="00FA438D" w:rsidP="0079129D">
      <w:pPr>
        <w:ind w:firstLineChars="100" w:firstLine="210"/>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p>
    <w:p w:rsidR="006E454E" w:rsidRDefault="006E454E" w:rsidP="0079129D">
      <w:pPr>
        <w:ind w:firstLineChars="100" w:firstLine="210"/>
        <w:jc w:val="left"/>
        <w:rPr>
          <w:rFonts w:asciiTheme="minorEastAsia" w:eastAsiaTheme="minorEastAsia" w:hAnsiTheme="minorEastAsia"/>
          <w:szCs w:val="21"/>
        </w:rPr>
      </w:pPr>
    </w:p>
    <w:p w:rsidR="006E454E" w:rsidRDefault="006E454E" w:rsidP="0079129D">
      <w:pPr>
        <w:ind w:firstLineChars="100" w:firstLine="210"/>
        <w:jc w:val="left"/>
        <w:rPr>
          <w:rFonts w:asciiTheme="minorEastAsia" w:eastAsiaTheme="minorEastAsia" w:hAnsiTheme="minorEastAsia"/>
          <w:szCs w:val="21"/>
        </w:rPr>
      </w:pPr>
    </w:p>
    <w:p w:rsidR="006E454E" w:rsidRDefault="006E454E" w:rsidP="0079129D">
      <w:pPr>
        <w:ind w:firstLineChars="100" w:firstLine="210"/>
        <w:jc w:val="left"/>
        <w:rPr>
          <w:rFonts w:asciiTheme="minorEastAsia" w:eastAsiaTheme="minorEastAsia" w:hAnsiTheme="minorEastAsia"/>
          <w:szCs w:val="21"/>
        </w:rPr>
      </w:pPr>
    </w:p>
    <w:p w:rsidR="006E454E" w:rsidRDefault="006E454E" w:rsidP="0079129D">
      <w:pPr>
        <w:ind w:firstLineChars="100" w:firstLine="210"/>
        <w:jc w:val="left"/>
        <w:rPr>
          <w:rFonts w:asciiTheme="minorEastAsia" w:eastAsiaTheme="minorEastAsia" w:hAnsiTheme="minorEastAsia"/>
          <w:szCs w:val="21"/>
        </w:rPr>
      </w:pPr>
    </w:p>
    <w:p w:rsidR="006E454E" w:rsidRDefault="006E454E" w:rsidP="0079129D">
      <w:pPr>
        <w:ind w:firstLineChars="100" w:firstLine="210"/>
        <w:jc w:val="left"/>
        <w:rPr>
          <w:rFonts w:asciiTheme="minorEastAsia" w:eastAsiaTheme="minorEastAsia" w:hAnsiTheme="minorEastAsia"/>
          <w:szCs w:val="21"/>
        </w:rPr>
      </w:pPr>
    </w:p>
    <w:p w:rsidR="006E454E" w:rsidRDefault="006E454E" w:rsidP="0079129D">
      <w:pPr>
        <w:ind w:firstLineChars="100" w:firstLine="210"/>
        <w:jc w:val="left"/>
        <w:rPr>
          <w:rFonts w:asciiTheme="minorEastAsia" w:eastAsiaTheme="minorEastAsia" w:hAnsiTheme="minorEastAsia"/>
          <w:szCs w:val="21"/>
        </w:rPr>
      </w:pPr>
    </w:p>
    <w:p w:rsidR="006E454E" w:rsidRDefault="006E454E" w:rsidP="0079129D">
      <w:pPr>
        <w:ind w:firstLineChars="100" w:firstLine="210"/>
        <w:jc w:val="left"/>
        <w:rPr>
          <w:rFonts w:asciiTheme="minorEastAsia" w:eastAsiaTheme="minorEastAsia" w:hAnsiTheme="minorEastAsia"/>
          <w:szCs w:val="21"/>
        </w:rPr>
      </w:pPr>
    </w:p>
    <w:p w:rsidR="00FA438D" w:rsidRPr="00A314F7" w:rsidRDefault="00A314F7" w:rsidP="0079129D">
      <w:pPr>
        <w:ind w:firstLineChars="100" w:firstLine="210"/>
        <w:jc w:val="left"/>
        <w:rPr>
          <w:rFonts w:asciiTheme="minorEastAsia" w:eastAsiaTheme="minorEastAsia" w:hAnsiTheme="minorEastAsia"/>
          <w:szCs w:val="21"/>
        </w:rPr>
      </w:pPr>
      <w:r w:rsidRPr="00A314F7">
        <w:rPr>
          <w:rFonts w:asciiTheme="minorEastAsia" w:eastAsiaTheme="minorEastAsia" w:hAnsiTheme="minorEastAsia" w:hint="eastAsia"/>
          <w:szCs w:val="21"/>
        </w:rPr>
        <w:t xml:space="preserve">　</w:t>
      </w:r>
      <w:r w:rsidR="002F6A88" w:rsidRPr="00A314F7">
        <w:rPr>
          <w:rFonts w:asciiTheme="minorEastAsia" w:eastAsiaTheme="minorEastAsia" w:hAnsiTheme="minorEastAsia" w:hint="eastAsia"/>
          <w:szCs w:val="21"/>
        </w:rPr>
        <w:t>2-1-5</w:t>
      </w:r>
      <w:r w:rsidR="00FA438D" w:rsidRPr="00A314F7">
        <w:rPr>
          <w:rFonts w:asciiTheme="minorEastAsia" w:eastAsiaTheme="minorEastAsia" w:hAnsiTheme="minorEastAsia" w:hint="eastAsia"/>
          <w:szCs w:val="21"/>
        </w:rPr>
        <w:t xml:space="preserve">　</w:t>
      </w:r>
      <w:r w:rsidR="00DA2A2B">
        <w:rPr>
          <w:rFonts w:asciiTheme="minorEastAsia" w:eastAsiaTheme="minorEastAsia" w:hAnsiTheme="minorEastAsia" w:hint="eastAsia"/>
          <w:szCs w:val="21"/>
        </w:rPr>
        <w:t>境界確定及び立会</w:t>
      </w:r>
      <w:r w:rsidR="00FA438D" w:rsidRPr="00A314F7">
        <w:rPr>
          <w:rFonts w:asciiTheme="minorEastAsia" w:eastAsiaTheme="minorEastAsia" w:hAnsiTheme="minorEastAsia" w:hint="eastAsia"/>
          <w:szCs w:val="21"/>
        </w:rPr>
        <w:t>関係</w:t>
      </w:r>
    </w:p>
    <w:p w:rsidR="00FA438D" w:rsidRDefault="00DA2A2B" w:rsidP="001C7D8B">
      <w:pPr>
        <w:ind w:leftChars="270" w:left="567" w:firstLineChars="102" w:firstLine="214"/>
        <w:jc w:val="left"/>
        <w:rPr>
          <w:rFonts w:asciiTheme="minorEastAsia" w:eastAsiaTheme="minorEastAsia" w:hAnsiTheme="minorEastAsia"/>
          <w:szCs w:val="21"/>
        </w:rPr>
      </w:pPr>
      <w:r>
        <w:rPr>
          <w:rFonts w:asciiTheme="minorEastAsia" w:eastAsiaTheme="minorEastAsia" w:hAnsiTheme="minorEastAsia" w:hint="eastAsia"/>
          <w:szCs w:val="21"/>
        </w:rPr>
        <w:t>特記仕様書様式（</w:t>
      </w:r>
      <w:r w:rsidR="00A314F7" w:rsidRPr="00A314F7">
        <w:rPr>
          <w:rFonts w:asciiTheme="minorEastAsia" w:eastAsiaTheme="minorEastAsia" w:hAnsiTheme="minorEastAsia" w:hint="eastAsia"/>
          <w:szCs w:val="21"/>
        </w:rPr>
        <w:t>境界確定協議書</w:t>
      </w:r>
      <w:r>
        <w:rPr>
          <w:rFonts w:asciiTheme="minorEastAsia" w:eastAsiaTheme="minorEastAsia" w:hAnsiTheme="minorEastAsia" w:hint="eastAsia"/>
          <w:szCs w:val="21"/>
        </w:rPr>
        <w:t>）</w:t>
      </w:r>
      <w:r w:rsidR="001C7D8B">
        <w:rPr>
          <w:rFonts w:asciiTheme="minorEastAsia" w:eastAsiaTheme="minorEastAsia" w:hAnsiTheme="minorEastAsia" w:hint="eastAsia"/>
          <w:szCs w:val="21"/>
        </w:rPr>
        <w:t>は、</w:t>
      </w:r>
      <w:r w:rsidR="001C7D8B" w:rsidRPr="001C7D8B">
        <w:rPr>
          <w:rFonts w:asciiTheme="minorEastAsia" w:eastAsiaTheme="minorEastAsia" w:hAnsiTheme="minorEastAsia" w:hint="eastAsia"/>
          <w:szCs w:val="21"/>
        </w:rPr>
        <w:t>国有農地1筆ごとに作成</w:t>
      </w:r>
      <w:r w:rsidR="001C7D8B">
        <w:rPr>
          <w:rFonts w:asciiTheme="minorEastAsia" w:eastAsiaTheme="minorEastAsia" w:hAnsiTheme="minorEastAsia" w:hint="eastAsia"/>
          <w:szCs w:val="21"/>
        </w:rPr>
        <w:t>し、隣接</w:t>
      </w:r>
      <w:r w:rsidR="001C7D8B" w:rsidRPr="001C7D8B">
        <w:rPr>
          <w:rFonts w:asciiTheme="minorEastAsia" w:eastAsiaTheme="minorEastAsia" w:hAnsiTheme="minorEastAsia" w:hint="eastAsia"/>
          <w:szCs w:val="21"/>
        </w:rPr>
        <w:t>者</w:t>
      </w:r>
      <w:r w:rsidR="001C7D8B">
        <w:rPr>
          <w:rFonts w:asciiTheme="minorEastAsia" w:eastAsiaTheme="minorEastAsia" w:hAnsiTheme="minorEastAsia" w:hint="eastAsia"/>
          <w:szCs w:val="21"/>
        </w:rPr>
        <w:t>全員</w:t>
      </w:r>
      <w:r w:rsidR="001C7D8B" w:rsidRPr="001C7D8B">
        <w:rPr>
          <w:rFonts w:asciiTheme="minorEastAsia" w:eastAsiaTheme="minorEastAsia" w:hAnsiTheme="minorEastAsia" w:hint="eastAsia"/>
          <w:szCs w:val="21"/>
        </w:rPr>
        <w:t>から徴取すること。</w:t>
      </w:r>
    </w:p>
    <w:p w:rsidR="001C7D8B" w:rsidRDefault="001C7D8B" w:rsidP="001C7D8B">
      <w:pPr>
        <w:ind w:leftChars="270" w:left="567" w:firstLineChars="102" w:firstLine="214"/>
        <w:jc w:val="left"/>
        <w:rPr>
          <w:rFonts w:asciiTheme="minorEastAsia" w:eastAsiaTheme="minorEastAsia" w:hAnsiTheme="minorEastAsia"/>
        </w:rPr>
      </w:pPr>
      <w:r>
        <w:rPr>
          <w:rFonts w:asciiTheme="minorEastAsia" w:eastAsiaTheme="minorEastAsia" w:hAnsiTheme="minorEastAsia" w:hint="eastAsia"/>
        </w:rPr>
        <w:t>また、</w:t>
      </w:r>
      <w:r w:rsidR="00FA438D" w:rsidRPr="00A314F7">
        <w:rPr>
          <w:rFonts w:asciiTheme="minorEastAsia" w:eastAsiaTheme="minorEastAsia" w:hAnsiTheme="minorEastAsia" w:hint="eastAsia"/>
        </w:rPr>
        <w:t>地図訂正、地積更正登記の必要な</w:t>
      </w:r>
      <w:r>
        <w:rPr>
          <w:rFonts w:asciiTheme="minorEastAsia" w:eastAsiaTheme="minorEastAsia" w:hAnsiTheme="minorEastAsia" w:hint="eastAsia"/>
        </w:rPr>
        <w:t>場合は、</w:t>
      </w:r>
      <w:r w:rsidRPr="001C7D8B">
        <w:rPr>
          <w:rFonts w:asciiTheme="minorEastAsia" w:eastAsiaTheme="minorEastAsia" w:hAnsiTheme="minorEastAsia" w:hint="eastAsia"/>
        </w:rPr>
        <w:t>承諾書（様式-4</w:t>
      </w:r>
      <w:r>
        <w:rPr>
          <w:rFonts w:asciiTheme="minorEastAsia" w:eastAsiaTheme="minorEastAsia" w:hAnsiTheme="minorEastAsia" w:hint="eastAsia"/>
        </w:rPr>
        <w:t>）も併せて作成し、隣接者全員から徴取すること。</w:t>
      </w:r>
    </w:p>
    <w:p w:rsidR="00FA438D" w:rsidRDefault="00FA438D" w:rsidP="001C7D8B">
      <w:pPr>
        <w:ind w:leftChars="270" w:left="567" w:firstLineChars="102" w:firstLine="214"/>
        <w:jc w:val="left"/>
        <w:rPr>
          <w:rFonts w:asciiTheme="minorEastAsia" w:eastAsiaTheme="minorEastAsia" w:hAnsiTheme="minorEastAsia"/>
        </w:rPr>
      </w:pPr>
      <w:r w:rsidRPr="00A314F7">
        <w:rPr>
          <w:rFonts w:asciiTheme="minorEastAsia" w:eastAsiaTheme="minorEastAsia" w:hAnsiTheme="minorEastAsia" w:hint="eastAsia"/>
        </w:rPr>
        <w:t>隣接地が、財務省所管の国有地又は脱落地の場合は、事前に業務担当員と協議のうえ財務事務所と協議すること。</w:t>
      </w:r>
    </w:p>
    <w:p w:rsidR="00D325A1" w:rsidRPr="00A314F7" w:rsidRDefault="00D325A1" w:rsidP="001C7D8B">
      <w:pPr>
        <w:ind w:leftChars="270" w:left="567" w:firstLineChars="102" w:firstLine="214"/>
        <w:jc w:val="left"/>
        <w:rPr>
          <w:rFonts w:asciiTheme="minorEastAsia" w:eastAsiaTheme="minorEastAsia" w:hAnsiTheme="minorEastAsia"/>
        </w:rPr>
      </w:pPr>
      <w:r>
        <w:rPr>
          <w:rFonts w:asciiTheme="minorEastAsia" w:eastAsiaTheme="minorEastAsia" w:hAnsiTheme="minorEastAsia" w:hint="eastAsia"/>
        </w:rPr>
        <w:t>また、隣接地が官公署</w:t>
      </w:r>
      <w:r w:rsidR="00577203">
        <w:rPr>
          <w:rFonts w:asciiTheme="minorEastAsia" w:eastAsiaTheme="minorEastAsia" w:hAnsiTheme="minorEastAsia" w:hint="eastAsia"/>
        </w:rPr>
        <w:t>等の管理する河川、道路等の場合は、特記仕様書様式（公共施設等調</w:t>
      </w:r>
      <w:r>
        <w:rPr>
          <w:rFonts w:asciiTheme="minorEastAsia" w:eastAsiaTheme="minorEastAsia" w:hAnsiTheme="minorEastAsia" w:hint="eastAsia"/>
        </w:rPr>
        <w:t>書）を作成すること。</w:t>
      </w:r>
    </w:p>
    <w:p w:rsidR="00FA438D" w:rsidRPr="00A314F7" w:rsidRDefault="00FA438D" w:rsidP="0079129D">
      <w:pPr>
        <w:jc w:val="left"/>
        <w:rPr>
          <w:rFonts w:asciiTheme="minorEastAsia" w:eastAsiaTheme="minorEastAsia" w:hAnsiTheme="minorEastAsia"/>
        </w:rPr>
      </w:pPr>
      <w:r w:rsidRPr="00A314F7">
        <w:rPr>
          <w:rFonts w:asciiTheme="minorEastAsia" w:eastAsiaTheme="minorEastAsia" w:hAnsiTheme="minorEastAsia" w:hint="eastAsia"/>
        </w:rPr>
        <w:t xml:space="preserve">　　</w:t>
      </w:r>
      <w:r w:rsidR="002F6A88" w:rsidRPr="00A314F7">
        <w:rPr>
          <w:rFonts w:asciiTheme="minorEastAsia" w:eastAsiaTheme="minorEastAsia" w:hAnsiTheme="minorEastAsia" w:hint="eastAsia"/>
        </w:rPr>
        <w:t>2-1-6</w:t>
      </w:r>
      <w:r w:rsidRPr="00A314F7">
        <w:rPr>
          <w:rFonts w:asciiTheme="minorEastAsia" w:eastAsiaTheme="minorEastAsia" w:hAnsiTheme="minorEastAsia" w:hint="eastAsia"/>
        </w:rPr>
        <w:t xml:space="preserve">　法定外公共物の確認及び国有地の処理</w:t>
      </w:r>
    </w:p>
    <w:p w:rsidR="00FA438D" w:rsidRPr="00A314F7" w:rsidRDefault="00FA438D" w:rsidP="0079129D">
      <w:pPr>
        <w:ind w:left="630" w:hangingChars="300" w:hanging="630"/>
        <w:jc w:val="left"/>
        <w:rPr>
          <w:rFonts w:asciiTheme="minorEastAsia" w:eastAsiaTheme="minorEastAsia" w:hAnsiTheme="minorEastAsia"/>
        </w:rPr>
      </w:pPr>
      <w:r w:rsidRPr="00A314F7">
        <w:rPr>
          <w:rFonts w:asciiTheme="minorEastAsia" w:eastAsiaTheme="minorEastAsia" w:hAnsiTheme="minorEastAsia" w:hint="eastAsia"/>
        </w:rPr>
        <w:t xml:space="preserve">　　　　国有地（財務省所管の普通財産）の未登記地については、「法定外公共物に係る国有財産の譲与」により市町村への譲与の有無について、財務事務所及び関係市町村の確認をすること。</w:t>
      </w:r>
    </w:p>
    <w:p w:rsidR="00FA438D" w:rsidRPr="00A314F7" w:rsidRDefault="00FA438D" w:rsidP="0079129D">
      <w:pPr>
        <w:ind w:left="630" w:hangingChars="300" w:hanging="630"/>
        <w:jc w:val="left"/>
        <w:rPr>
          <w:rFonts w:asciiTheme="minorEastAsia" w:eastAsiaTheme="minorEastAsia" w:hAnsiTheme="minorEastAsia"/>
        </w:rPr>
      </w:pPr>
      <w:r w:rsidRPr="00A314F7">
        <w:rPr>
          <w:rFonts w:asciiTheme="minorEastAsia" w:eastAsiaTheme="minorEastAsia" w:hAnsiTheme="minorEastAsia" w:hint="eastAsia"/>
        </w:rPr>
        <w:t xml:space="preserve">　　　　確認の結果（所管確認及び法定外公共物に係る国有財産の未譲与地）、国有地等の未登記地については、事前に業務担当員と協議のうえ財務事務所と協議すること。</w:t>
      </w:r>
    </w:p>
    <w:p w:rsidR="00FA438D" w:rsidRPr="00A314F7" w:rsidRDefault="00FA438D" w:rsidP="0079129D">
      <w:pPr>
        <w:ind w:left="630" w:hangingChars="300" w:hanging="630"/>
        <w:jc w:val="left"/>
        <w:rPr>
          <w:rFonts w:asciiTheme="minorEastAsia" w:eastAsiaTheme="minorEastAsia" w:hAnsiTheme="minorEastAsia"/>
        </w:rPr>
      </w:pPr>
      <w:r w:rsidRPr="00A314F7">
        <w:rPr>
          <w:rFonts w:asciiTheme="minorEastAsia" w:eastAsiaTheme="minorEastAsia" w:hAnsiTheme="minorEastAsia" w:hint="eastAsia"/>
        </w:rPr>
        <w:t xml:space="preserve">　　　　現地においては、所定の箇所に石標または、木杭を設置すること。</w:t>
      </w:r>
    </w:p>
    <w:p w:rsidR="00FA438D" w:rsidRPr="00A314F7" w:rsidRDefault="00A314F7" w:rsidP="0079129D">
      <w:pPr>
        <w:ind w:left="630" w:hangingChars="300" w:hanging="630"/>
        <w:jc w:val="left"/>
        <w:rPr>
          <w:rFonts w:asciiTheme="minorEastAsia" w:eastAsiaTheme="minorEastAsia" w:hAnsiTheme="minorEastAsia"/>
        </w:rPr>
      </w:pPr>
      <w:r w:rsidRPr="00A314F7">
        <w:rPr>
          <w:rFonts w:asciiTheme="minorEastAsia" w:eastAsiaTheme="minorEastAsia" w:hAnsiTheme="minorEastAsia" w:hint="eastAsia"/>
        </w:rPr>
        <w:t xml:space="preserve">　　</w:t>
      </w:r>
      <w:r w:rsidR="002F6A88" w:rsidRPr="00A314F7">
        <w:rPr>
          <w:rFonts w:asciiTheme="minorEastAsia" w:eastAsiaTheme="minorEastAsia" w:hAnsiTheme="minorEastAsia" w:hint="eastAsia"/>
        </w:rPr>
        <w:t>2-1-7</w:t>
      </w:r>
      <w:r w:rsidR="00FA438D" w:rsidRPr="00A314F7">
        <w:rPr>
          <w:rFonts w:asciiTheme="minorEastAsia" w:eastAsiaTheme="minorEastAsia" w:hAnsiTheme="minorEastAsia" w:hint="eastAsia"/>
        </w:rPr>
        <w:t xml:space="preserve">　</w:t>
      </w:r>
      <w:r w:rsidR="00857434">
        <w:rPr>
          <w:rFonts w:asciiTheme="minorEastAsia" w:eastAsiaTheme="minorEastAsia" w:hAnsiTheme="minorEastAsia" w:hint="eastAsia"/>
        </w:rPr>
        <w:t>占用</w:t>
      </w:r>
      <w:r w:rsidR="00FA438D" w:rsidRPr="00A314F7">
        <w:rPr>
          <w:rFonts w:asciiTheme="minorEastAsia" w:eastAsiaTheme="minorEastAsia" w:hAnsiTheme="minorEastAsia" w:hint="eastAsia"/>
        </w:rPr>
        <w:t>物件調査</w:t>
      </w:r>
    </w:p>
    <w:p w:rsidR="00FA438D" w:rsidRDefault="0079129D" w:rsidP="00A31750">
      <w:pPr>
        <w:ind w:leftChars="336" w:left="993" w:hanging="287"/>
        <w:jc w:val="left"/>
        <w:rPr>
          <w:rFonts w:asciiTheme="minorEastAsia" w:eastAsiaTheme="minorEastAsia" w:hAnsiTheme="minorEastAsia"/>
        </w:rPr>
      </w:pPr>
      <w:r>
        <w:rPr>
          <w:rFonts w:asciiTheme="minorEastAsia" w:eastAsiaTheme="minorEastAsia" w:hAnsiTheme="minorEastAsia" w:hint="eastAsia"/>
        </w:rPr>
        <w:t xml:space="preserve">(1) </w:t>
      </w:r>
      <w:r w:rsidR="00857434">
        <w:rPr>
          <w:rFonts w:asciiTheme="minorEastAsia" w:eastAsiaTheme="minorEastAsia" w:hAnsiTheme="minorEastAsia" w:hint="eastAsia"/>
        </w:rPr>
        <w:t>占用</w:t>
      </w:r>
      <w:r w:rsidR="00FA438D" w:rsidRPr="00A314F7">
        <w:rPr>
          <w:rFonts w:asciiTheme="minorEastAsia" w:eastAsiaTheme="minorEastAsia" w:hAnsiTheme="minorEastAsia" w:hint="eastAsia"/>
        </w:rPr>
        <w:t>物件が確認されたときは、</w:t>
      </w:r>
      <w:r w:rsidR="00A31750">
        <w:rPr>
          <w:rFonts w:asciiTheme="minorEastAsia" w:eastAsiaTheme="minorEastAsia" w:hAnsiTheme="minorEastAsia" w:hint="eastAsia"/>
        </w:rPr>
        <w:t>特記仕様書様式（</w:t>
      </w:r>
      <w:r w:rsidR="00680BFF">
        <w:rPr>
          <w:rFonts w:asciiTheme="minorEastAsia" w:eastAsiaTheme="minorEastAsia" w:hAnsiTheme="minorEastAsia" w:hint="eastAsia"/>
        </w:rPr>
        <w:t>占用物件</w:t>
      </w:r>
      <w:r w:rsidR="00A31750">
        <w:rPr>
          <w:rFonts w:asciiTheme="minorEastAsia" w:eastAsiaTheme="minorEastAsia" w:hAnsiTheme="minorEastAsia" w:hint="eastAsia"/>
        </w:rPr>
        <w:t>調書）</w:t>
      </w:r>
      <w:r w:rsidR="00FA438D" w:rsidRPr="00A314F7">
        <w:rPr>
          <w:rFonts w:asciiTheme="minorEastAsia" w:eastAsiaTheme="minorEastAsia" w:hAnsiTheme="minorEastAsia" w:hint="eastAsia"/>
        </w:rPr>
        <w:t>を作成すること。</w:t>
      </w:r>
    </w:p>
    <w:p w:rsidR="00D325A1" w:rsidRPr="00A314F7" w:rsidRDefault="00D325A1" w:rsidP="00577203">
      <w:pPr>
        <w:ind w:leftChars="336" w:left="993" w:hanging="287"/>
        <w:jc w:val="left"/>
        <w:rPr>
          <w:rFonts w:asciiTheme="minorEastAsia" w:eastAsiaTheme="minorEastAsia" w:hAnsiTheme="minorEastAsia"/>
        </w:rPr>
      </w:pPr>
      <w:r>
        <w:rPr>
          <w:rFonts w:asciiTheme="minorEastAsia" w:eastAsiaTheme="minorEastAsia" w:hAnsiTheme="minorEastAsia" w:hint="eastAsia"/>
        </w:rPr>
        <w:t>(2) 占用物件が官公署</w:t>
      </w:r>
      <w:r w:rsidR="00577203">
        <w:rPr>
          <w:rFonts w:asciiTheme="minorEastAsia" w:eastAsiaTheme="minorEastAsia" w:hAnsiTheme="minorEastAsia" w:hint="eastAsia"/>
        </w:rPr>
        <w:t>等の管理する河川、道路等の場合は、特記仕様書様式（公共施設等調</w:t>
      </w:r>
      <w:r>
        <w:rPr>
          <w:rFonts w:asciiTheme="minorEastAsia" w:eastAsiaTheme="minorEastAsia" w:hAnsiTheme="minorEastAsia" w:hint="eastAsia"/>
        </w:rPr>
        <w:t>書）を作成すること。</w:t>
      </w:r>
    </w:p>
    <w:p w:rsidR="00FA438D" w:rsidRPr="00A314F7" w:rsidRDefault="00FA438D" w:rsidP="0079129D">
      <w:pPr>
        <w:ind w:firstLineChars="100" w:firstLine="210"/>
        <w:jc w:val="left"/>
        <w:rPr>
          <w:rFonts w:asciiTheme="minorEastAsia" w:eastAsiaTheme="minorEastAsia" w:hAnsiTheme="minorEastAsia"/>
        </w:rPr>
      </w:pPr>
      <w:r w:rsidRPr="00A314F7">
        <w:rPr>
          <w:rFonts w:asciiTheme="minorEastAsia" w:eastAsiaTheme="minorEastAsia" w:hAnsiTheme="minorEastAsia" w:hint="eastAsia"/>
        </w:rPr>
        <w:t xml:space="preserve">　</w:t>
      </w:r>
      <w:r w:rsidR="002F6A88" w:rsidRPr="00A314F7">
        <w:rPr>
          <w:rFonts w:asciiTheme="minorEastAsia" w:eastAsiaTheme="minorEastAsia" w:hAnsiTheme="minorEastAsia" w:hint="eastAsia"/>
        </w:rPr>
        <w:t>2-1-8</w:t>
      </w:r>
      <w:r w:rsidRPr="00A314F7">
        <w:rPr>
          <w:rFonts w:asciiTheme="minorEastAsia" w:eastAsiaTheme="minorEastAsia" w:hAnsiTheme="minorEastAsia" w:hint="eastAsia"/>
        </w:rPr>
        <w:t xml:space="preserve">　地元聞き取りの実施</w:t>
      </w:r>
    </w:p>
    <w:p w:rsidR="00FA438D" w:rsidRPr="00A314F7" w:rsidRDefault="0079129D" w:rsidP="0079129D">
      <w:pPr>
        <w:adjustRightInd w:val="0"/>
        <w:ind w:leftChars="337" w:left="989" w:hangingChars="134" w:hanging="281"/>
        <w:jc w:val="left"/>
        <w:rPr>
          <w:rFonts w:asciiTheme="minorEastAsia" w:eastAsiaTheme="minorEastAsia" w:hAnsiTheme="minorEastAsia"/>
        </w:rPr>
      </w:pPr>
      <w:r>
        <w:rPr>
          <w:rFonts w:asciiTheme="minorEastAsia" w:eastAsiaTheme="minorEastAsia" w:hAnsiTheme="minorEastAsia" w:hint="eastAsia"/>
        </w:rPr>
        <w:t xml:space="preserve">(1) </w:t>
      </w:r>
      <w:r w:rsidR="00DB4121" w:rsidRPr="00A314F7">
        <w:rPr>
          <w:rFonts w:asciiTheme="minorEastAsia" w:eastAsiaTheme="minorEastAsia" w:hAnsiTheme="minorEastAsia" w:hint="eastAsia"/>
        </w:rPr>
        <w:t>国有農地</w:t>
      </w:r>
      <w:r w:rsidR="00FA438D" w:rsidRPr="00A314F7">
        <w:rPr>
          <w:rFonts w:asciiTheme="minorEastAsia" w:eastAsiaTheme="minorEastAsia" w:hAnsiTheme="minorEastAsia" w:hint="eastAsia"/>
        </w:rPr>
        <w:t>の買い受け希望があった場合は</w:t>
      </w:r>
      <w:r w:rsidR="00DD7530" w:rsidRPr="00A314F7">
        <w:rPr>
          <w:rFonts w:asciiTheme="minorEastAsia" w:eastAsiaTheme="minorEastAsia" w:hAnsiTheme="minorEastAsia" w:hint="eastAsia"/>
        </w:rPr>
        <w:t>、</w:t>
      </w:r>
      <w:r w:rsidR="00FA438D" w:rsidRPr="00A314F7">
        <w:rPr>
          <w:rFonts w:asciiTheme="minorEastAsia" w:eastAsiaTheme="minorEastAsia" w:hAnsiTheme="minorEastAsia" w:hint="eastAsia"/>
        </w:rPr>
        <w:t>「面積集計表」</w:t>
      </w:r>
      <w:r w:rsidR="00DD7530" w:rsidRPr="00A314F7">
        <w:rPr>
          <w:rFonts w:asciiTheme="minorEastAsia" w:eastAsiaTheme="minorEastAsia" w:hAnsiTheme="minorEastAsia" w:hint="eastAsia"/>
        </w:rPr>
        <w:t>の</w:t>
      </w:r>
      <w:r w:rsidR="00FA438D" w:rsidRPr="00A314F7">
        <w:rPr>
          <w:rFonts w:asciiTheme="minorEastAsia" w:eastAsiaTheme="minorEastAsia" w:hAnsiTheme="minorEastAsia" w:hint="eastAsia"/>
        </w:rPr>
        <w:t>備考欄にその旨を記載すること。</w:t>
      </w:r>
      <w:r w:rsidR="005B0E61" w:rsidRPr="00A314F7">
        <w:rPr>
          <w:rFonts w:asciiTheme="minorEastAsia" w:eastAsiaTheme="minorEastAsia" w:hAnsiTheme="minorEastAsia" w:hint="eastAsia"/>
        </w:rPr>
        <w:t>（</w:t>
      </w:r>
      <w:r w:rsidR="00DD7530" w:rsidRPr="00A314F7">
        <w:rPr>
          <w:rFonts w:asciiTheme="minorEastAsia" w:eastAsiaTheme="minorEastAsia" w:hAnsiTheme="minorEastAsia" w:hint="eastAsia"/>
        </w:rPr>
        <w:t>Ⅲ</w:t>
      </w:r>
      <w:r w:rsidR="005B0E61" w:rsidRPr="00A314F7">
        <w:rPr>
          <w:rFonts w:asciiTheme="minorEastAsia" w:eastAsiaTheme="minorEastAsia" w:hAnsiTheme="minorEastAsia" w:hint="eastAsia"/>
        </w:rPr>
        <w:t>－</w:t>
      </w:r>
      <w:r w:rsidR="002F6A88" w:rsidRPr="00A314F7">
        <w:rPr>
          <w:rFonts w:asciiTheme="minorEastAsia" w:eastAsiaTheme="minorEastAsia" w:hAnsiTheme="minorEastAsia" w:hint="eastAsia"/>
        </w:rPr>
        <w:t>2</w:t>
      </w:r>
      <w:r w:rsidR="005B0E61" w:rsidRPr="00A314F7">
        <w:rPr>
          <w:rFonts w:asciiTheme="minorEastAsia" w:eastAsiaTheme="minorEastAsia" w:hAnsiTheme="minorEastAsia" w:hint="eastAsia"/>
        </w:rPr>
        <w:t>参照～記入例）</w:t>
      </w:r>
    </w:p>
    <w:p w:rsidR="00DD7530" w:rsidRPr="00A314F7" w:rsidRDefault="0079129D" w:rsidP="0079129D">
      <w:pPr>
        <w:adjustRightInd w:val="0"/>
        <w:ind w:leftChars="337" w:left="989" w:hangingChars="134" w:hanging="281"/>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(2) </w:t>
      </w:r>
      <w:r w:rsidR="001612C2" w:rsidRPr="00A314F7">
        <w:rPr>
          <w:rFonts w:asciiTheme="minorEastAsia" w:eastAsiaTheme="minorEastAsia" w:hAnsiTheme="minorEastAsia" w:cs="ＭＳ Ｐゴシック" w:hint="eastAsia"/>
        </w:rPr>
        <w:t>不在者の情報収集については、業務担当員と協議の上、</w:t>
      </w:r>
      <w:r w:rsidR="00FA438D" w:rsidRPr="00A314F7">
        <w:rPr>
          <w:rFonts w:asciiTheme="minorEastAsia" w:eastAsiaTheme="minorEastAsia" w:hAnsiTheme="minorEastAsia" w:cs="ＭＳ Ｐゴシック" w:hint="eastAsia"/>
        </w:rPr>
        <w:t>聞き取り調査を実施すること。</w:t>
      </w:r>
    </w:p>
    <w:p w:rsidR="002F6A88" w:rsidRPr="00A314F7" w:rsidRDefault="002F6A88" w:rsidP="0079129D">
      <w:pPr>
        <w:ind w:firstLineChars="200" w:firstLine="420"/>
        <w:jc w:val="left"/>
        <w:rPr>
          <w:rFonts w:asciiTheme="minorEastAsia" w:eastAsiaTheme="minorEastAsia" w:hAnsiTheme="minorEastAsia" w:cs="ＭＳ Ｐゴシック"/>
          <w:color w:val="000000"/>
          <w:kern w:val="0"/>
          <w:szCs w:val="21"/>
        </w:rPr>
      </w:pPr>
      <w:r w:rsidRPr="00A314F7">
        <w:rPr>
          <w:rFonts w:asciiTheme="minorEastAsia" w:eastAsiaTheme="minorEastAsia" w:hAnsiTheme="minorEastAsia" w:hint="eastAsia"/>
        </w:rPr>
        <w:t>2-1-9</w:t>
      </w:r>
      <w:r w:rsidRPr="00A314F7">
        <w:rPr>
          <w:rFonts w:asciiTheme="minorEastAsia" w:eastAsiaTheme="minorEastAsia" w:hAnsiTheme="minorEastAsia" w:cs="ＭＳ Ｐゴシック" w:hint="eastAsia"/>
          <w:color w:val="000000"/>
          <w:kern w:val="0"/>
          <w:sz w:val="20"/>
          <w:szCs w:val="20"/>
        </w:rPr>
        <w:t xml:space="preserve">　</w:t>
      </w:r>
      <w:r w:rsidRPr="00A314F7">
        <w:rPr>
          <w:rFonts w:asciiTheme="minorEastAsia" w:eastAsiaTheme="minorEastAsia" w:hAnsiTheme="minorEastAsia" w:cs="ＭＳ Ｐゴシック" w:hint="eastAsia"/>
          <w:color w:val="000000"/>
          <w:kern w:val="0"/>
          <w:szCs w:val="21"/>
        </w:rPr>
        <w:t>境界測量関係</w:t>
      </w:r>
    </w:p>
    <w:p w:rsidR="004D4272" w:rsidRPr="00A314F7" w:rsidRDefault="002F6A88" w:rsidP="001C7D8B">
      <w:pPr>
        <w:pStyle w:val="ac"/>
        <w:widowControl/>
        <w:ind w:leftChars="0" w:left="851" w:firstLineChars="92" w:firstLine="193"/>
        <w:jc w:val="left"/>
        <w:rPr>
          <w:rFonts w:asciiTheme="minorEastAsia" w:eastAsiaTheme="minorEastAsia" w:hAnsiTheme="minorEastAsia"/>
          <w:szCs w:val="21"/>
        </w:rPr>
      </w:pPr>
      <w:r w:rsidRPr="00A314F7">
        <w:rPr>
          <w:rFonts w:asciiTheme="minorEastAsia" w:eastAsiaTheme="minorEastAsia" w:hAnsiTheme="minorEastAsia" w:cs="ＭＳ Ｐゴシック" w:hint="eastAsia"/>
          <w:color w:val="000000"/>
          <w:kern w:val="0"/>
          <w:szCs w:val="21"/>
        </w:rPr>
        <w:t>境界点座標の確定においては、「境界点座標値確定経緯表」を作成すること。</w:t>
      </w:r>
      <w:r w:rsidRPr="00A314F7">
        <w:rPr>
          <w:rFonts w:asciiTheme="minorEastAsia" w:eastAsiaTheme="minorEastAsia" w:hAnsiTheme="minorEastAsia" w:hint="eastAsia"/>
          <w:szCs w:val="21"/>
        </w:rPr>
        <w:t>（</w:t>
      </w:r>
      <w:r w:rsidRPr="00A314F7">
        <w:rPr>
          <w:rFonts w:asciiTheme="minorEastAsia" w:eastAsiaTheme="minorEastAsia" w:hAnsiTheme="minorEastAsia" w:cs="ＭＳ Ｐゴシック" w:hint="eastAsia"/>
          <w:color w:val="000000"/>
          <w:kern w:val="0"/>
          <w:szCs w:val="21"/>
        </w:rPr>
        <w:t>別紙2を参照）</w:t>
      </w:r>
    </w:p>
    <w:p w:rsidR="00EB534D" w:rsidRPr="00A314F7" w:rsidRDefault="00EB534D" w:rsidP="0079129D">
      <w:pPr>
        <w:widowControl/>
        <w:jc w:val="left"/>
        <w:rPr>
          <w:rFonts w:asciiTheme="minorEastAsia" w:eastAsiaTheme="minorEastAsia" w:hAnsiTheme="minorEastAsia"/>
        </w:rPr>
      </w:pPr>
      <w:r w:rsidRPr="00A314F7">
        <w:rPr>
          <w:rFonts w:asciiTheme="minorEastAsia" w:eastAsiaTheme="minorEastAsia" w:hAnsiTheme="minorEastAsia" w:hint="eastAsia"/>
        </w:rPr>
        <w:t xml:space="preserve">　3</w:t>
      </w:r>
      <w:r w:rsidRPr="00A314F7">
        <w:rPr>
          <w:rFonts w:asciiTheme="minorEastAsia" w:eastAsiaTheme="minorEastAsia" w:hAnsiTheme="minorEastAsia"/>
        </w:rPr>
        <w:t xml:space="preserve">　</w:t>
      </w:r>
      <w:r w:rsidRPr="00A314F7">
        <w:rPr>
          <w:rFonts w:asciiTheme="minorEastAsia" w:eastAsiaTheme="minorEastAsia" w:hAnsiTheme="minorEastAsia" w:hint="eastAsia"/>
        </w:rPr>
        <w:t>段階確認</w:t>
      </w:r>
    </w:p>
    <w:p w:rsidR="00EB534D" w:rsidRPr="00A314F7" w:rsidRDefault="00EB534D" w:rsidP="0079129D">
      <w:pPr>
        <w:ind w:left="1260" w:hangingChars="600" w:hanging="1260"/>
        <w:jc w:val="left"/>
        <w:rPr>
          <w:rFonts w:asciiTheme="minorEastAsia" w:eastAsiaTheme="minorEastAsia" w:hAnsiTheme="minorEastAsia"/>
        </w:rPr>
      </w:pPr>
      <w:r w:rsidRPr="00A314F7">
        <w:rPr>
          <w:rFonts w:asciiTheme="minorEastAsia" w:eastAsiaTheme="minorEastAsia" w:hAnsiTheme="minorEastAsia" w:hint="eastAsia"/>
        </w:rPr>
        <w:lastRenderedPageBreak/>
        <w:t xml:space="preserve">　　3-1</w:t>
      </w:r>
      <w:r w:rsidRPr="00A314F7">
        <w:rPr>
          <w:rFonts w:asciiTheme="minorEastAsia" w:eastAsiaTheme="minorEastAsia" w:hAnsiTheme="minorEastAsia"/>
        </w:rPr>
        <w:t xml:space="preserve">　</w:t>
      </w:r>
      <w:r w:rsidRPr="00A314F7">
        <w:rPr>
          <w:rFonts w:asciiTheme="minorEastAsia" w:eastAsiaTheme="minorEastAsia" w:hAnsiTheme="minorEastAsia" w:hint="eastAsia"/>
        </w:rPr>
        <w:t>業務計画書の提出時に社内検査規程を提出</w:t>
      </w:r>
      <w:r w:rsidR="00D325A1">
        <w:rPr>
          <w:rFonts w:asciiTheme="minorEastAsia" w:eastAsiaTheme="minorEastAsia" w:hAnsiTheme="minorEastAsia" w:hint="eastAsia"/>
        </w:rPr>
        <w:t>すること</w:t>
      </w:r>
      <w:r w:rsidRPr="00A314F7">
        <w:rPr>
          <w:rFonts w:asciiTheme="minorEastAsia" w:eastAsiaTheme="minorEastAsia" w:hAnsiTheme="minorEastAsia" w:hint="eastAsia"/>
        </w:rPr>
        <w:t>。</w:t>
      </w:r>
    </w:p>
    <w:p w:rsidR="00EB534D" w:rsidRPr="00A314F7" w:rsidRDefault="00EB534D" w:rsidP="0079129D">
      <w:pPr>
        <w:ind w:left="420"/>
        <w:jc w:val="left"/>
        <w:rPr>
          <w:rFonts w:asciiTheme="minorEastAsia" w:eastAsiaTheme="minorEastAsia" w:hAnsiTheme="minorEastAsia"/>
        </w:rPr>
      </w:pPr>
      <w:r w:rsidRPr="00A314F7">
        <w:rPr>
          <w:rFonts w:asciiTheme="minorEastAsia" w:eastAsiaTheme="minorEastAsia" w:hAnsiTheme="minorEastAsia" w:hint="eastAsia"/>
        </w:rPr>
        <w:t xml:space="preserve">3-2　</w:t>
      </w:r>
      <w:r w:rsidR="00C62B36" w:rsidRPr="00A314F7">
        <w:rPr>
          <w:rFonts w:asciiTheme="minorEastAsia" w:eastAsiaTheme="minorEastAsia" w:hAnsiTheme="minorEastAsia" w:hint="eastAsia"/>
        </w:rPr>
        <w:t>各</w:t>
      </w:r>
      <w:r w:rsidRPr="00A314F7">
        <w:rPr>
          <w:rFonts w:asciiTheme="minorEastAsia" w:eastAsiaTheme="minorEastAsia" w:hAnsiTheme="minorEastAsia" w:hint="eastAsia"/>
        </w:rPr>
        <w:t>段階確認では、社内検査の実施報告を行</w:t>
      </w:r>
      <w:r w:rsidR="00D325A1">
        <w:rPr>
          <w:rFonts w:asciiTheme="minorEastAsia" w:eastAsiaTheme="minorEastAsia" w:hAnsiTheme="minorEastAsia" w:hint="eastAsia"/>
        </w:rPr>
        <w:t>うこと</w:t>
      </w:r>
      <w:r w:rsidRPr="00A314F7">
        <w:rPr>
          <w:rFonts w:asciiTheme="minorEastAsia" w:eastAsiaTheme="minorEastAsia" w:hAnsiTheme="minorEastAsia" w:hint="eastAsia"/>
        </w:rPr>
        <w:t>。</w:t>
      </w:r>
    </w:p>
    <w:p w:rsidR="00EB534D" w:rsidRPr="00A314F7" w:rsidRDefault="00EB534D" w:rsidP="0079129D">
      <w:pPr>
        <w:ind w:left="1260" w:hangingChars="600" w:hanging="1260"/>
        <w:jc w:val="left"/>
        <w:rPr>
          <w:rFonts w:asciiTheme="minorEastAsia" w:eastAsiaTheme="minorEastAsia" w:hAnsiTheme="minorEastAsia"/>
        </w:rPr>
      </w:pPr>
    </w:p>
    <w:p w:rsidR="003A0B6C" w:rsidRPr="00A314F7" w:rsidRDefault="003A0B6C" w:rsidP="0079129D">
      <w:pPr>
        <w:ind w:left="1260" w:hangingChars="600" w:hanging="1260"/>
        <w:jc w:val="left"/>
        <w:rPr>
          <w:rFonts w:asciiTheme="minorEastAsia" w:eastAsiaTheme="minorEastAsia" w:hAnsiTheme="minorEastAsia"/>
        </w:rPr>
      </w:pPr>
      <w:r w:rsidRPr="00A314F7">
        <w:rPr>
          <w:rFonts w:asciiTheme="minorEastAsia" w:eastAsiaTheme="minorEastAsia" w:hAnsiTheme="minorEastAsia" w:hint="eastAsia"/>
        </w:rPr>
        <w:t xml:space="preserve">　</w:t>
      </w:r>
      <w:r w:rsidR="00EB534D" w:rsidRPr="00A314F7">
        <w:rPr>
          <w:rFonts w:asciiTheme="minorEastAsia" w:eastAsiaTheme="minorEastAsia" w:hAnsiTheme="minorEastAsia" w:hint="eastAsia"/>
        </w:rPr>
        <w:t>4</w:t>
      </w:r>
      <w:r w:rsidRPr="00A314F7">
        <w:rPr>
          <w:rFonts w:asciiTheme="minorEastAsia" w:eastAsiaTheme="minorEastAsia" w:hAnsiTheme="minorEastAsia"/>
        </w:rPr>
        <w:t xml:space="preserve">　その他</w:t>
      </w:r>
    </w:p>
    <w:p w:rsidR="004D4272" w:rsidRPr="00A314F7" w:rsidRDefault="004D4272" w:rsidP="0079129D">
      <w:pPr>
        <w:ind w:left="1260" w:hangingChars="600" w:hanging="1260"/>
        <w:jc w:val="left"/>
        <w:rPr>
          <w:rFonts w:asciiTheme="minorEastAsia" w:eastAsiaTheme="minorEastAsia" w:hAnsiTheme="minorEastAsia"/>
        </w:rPr>
      </w:pPr>
      <w:r w:rsidRPr="00A314F7">
        <w:rPr>
          <w:rFonts w:asciiTheme="minorEastAsia" w:eastAsiaTheme="minorEastAsia" w:hAnsiTheme="minorEastAsia" w:hint="eastAsia"/>
        </w:rPr>
        <w:t xml:space="preserve">　</w:t>
      </w:r>
      <w:r w:rsidR="003A0B6C" w:rsidRPr="00A314F7">
        <w:rPr>
          <w:rFonts w:asciiTheme="minorEastAsia" w:eastAsiaTheme="minorEastAsia" w:hAnsiTheme="minorEastAsia" w:hint="eastAsia"/>
        </w:rPr>
        <w:t xml:space="preserve">　</w:t>
      </w:r>
      <w:r w:rsidR="00EB534D" w:rsidRPr="00A314F7">
        <w:rPr>
          <w:rFonts w:asciiTheme="minorEastAsia" w:eastAsiaTheme="minorEastAsia" w:hAnsiTheme="minorEastAsia" w:hint="eastAsia"/>
        </w:rPr>
        <w:t>4</w:t>
      </w:r>
      <w:r w:rsidR="002F6A88" w:rsidRPr="00A314F7">
        <w:rPr>
          <w:rFonts w:asciiTheme="minorEastAsia" w:eastAsiaTheme="minorEastAsia" w:hAnsiTheme="minorEastAsia" w:hint="eastAsia"/>
        </w:rPr>
        <w:t>-1</w:t>
      </w:r>
      <w:r w:rsidRPr="00A314F7">
        <w:rPr>
          <w:rFonts w:asciiTheme="minorEastAsia" w:eastAsiaTheme="minorEastAsia" w:hAnsiTheme="minorEastAsia"/>
        </w:rPr>
        <w:t xml:space="preserve">　概数確定、設計変更に関する数量とりまとめ（段階確認）に関する補足事項</w:t>
      </w:r>
    </w:p>
    <w:p w:rsidR="004D4272" w:rsidRPr="00A314F7" w:rsidRDefault="00573E93" w:rsidP="0079129D">
      <w:pPr>
        <w:ind w:firstLineChars="200" w:firstLine="420"/>
        <w:jc w:val="left"/>
        <w:rPr>
          <w:rFonts w:asciiTheme="minorEastAsia" w:eastAsiaTheme="minorEastAsia" w:hAnsiTheme="minorEastAsia"/>
        </w:rPr>
      </w:pPr>
      <w:r w:rsidRPr="00A314F7">
        <w:rPr>
          <w:rFonts w:asciiTheme="minorEastAsia" w:eastAsiaTheme="minorEastAsia" w:hAnsiTheme="minorEastAsia" w:hint="eastAsia"/>
        </w:rPr>
        <w:t>（</w:t>
      </w:r>
      <w:r w:rsidR="002F6A88" w:rsidRPr="00A314F7">
        <w:rPr>
          <w:rFonts w:asciiTheme="minorEastAsia" w:eastAsiaTheme="minorEastAsia" w:hAnsiTheme="minorEastAsia" w:hint="eastAsia"/>
        </w:rPr>
        <w:t>1</w:t>
      </w:r>
      <w:r w:rsidRPr="00A314F7">
        <w:rPr>
          <w:rFonts w:asciiTheme="minorEastAsia" w:eastAsiaTheme="minorEastAsia" w:hAnsiTheme="minorEastAsia" w:hint="eastAsia"/>
        </w:rPr>
        <w:t>）第</w:t>
      </w:r>
      <w:r w:rsidR="002F6A88" w:rsidRPr="00A314F7">
        <w:rPr>
          <w:rFonts w:asciiTheme="minorEastAsia" w:eastAsiaTheme="minorEastAsia" w:hAnsiTheme="minorEastAsia" w:hint="eastAsia"/>
        </w:rPr>
        <w:t>1</w:t>
      </w:r>
      <w:r w:rsidRPr="00A314F7">
        <w:rPr>
          <w:rFonts w:asciiTheme="minorEastAsia" w:eastAsiaTheme="minorEastAsia" w:hAnsiTheme="minorEastAsia" w:hint="eastAsia"/>
        </w:rPr>
        <w:t>回段階確認は、</w:t>
      </w:r>
      <w:r w:rsidR="001612C2" w:rsidRPr="00A314F7">
        <w:rPr>
          <w:rFonts w:asciiTheme="minorEastAsia" w:eastAsiaTheme="minorEastAsia" w:hAnsiTheme="minorEastAsia" w:hint="eastAsia"/>
        </w:rPr>
        <w:t>基準点測量</w:t>
      </w:r>
      <w:r w:rsidR="00D325A1">
        <w:rPr>
          <w:rFonts w:asciiTheme="minorEastAsia" w:eastAsiaTheme="minorEastAsia" w:hAnsiTheme="minorEastAsia" w:hint="eastAsia"/>
        </w:rPr>
        <w:t>実施計画を</w:t>
      </w:r>
      <w:r w:rsidR="00A1534A">
        <w:rPr>
          <w:rFonts w:asciiTheme="minorEastAsia" w:eastAsiaTheme="minorEastAsia" w:hAnsiTheme="minorEastAsia" w:hint="eastAsia"/>
        </w:rPr>
        <w:t>確認し、数量を確定する</w:t>
      </w:r>
      <w:r w:rsidR="00D325A1">
        <w:rPr>
          <w:rFonts w:asciiTheme="minorEastAsia" w:eastAsiaTheme="minorEastAsia" w:hAnsiTheme="minorEastAsia" w:hint="eastAsia"/>
        </w:rPr>
        <w:t>。</w:t>
      </w:r>
    </w:p>
    <w:p w:rsidR="00D325A1" w:rsidRDefault="004D4272" w:rsidP="0079129D">
      <w:pPr>
        <w:ind w:leftChars="405" w:left="850" w:firstLineChars="100" w:firstLine="210"/>
        <w:jc w:val="left"/>
        <w:rPr>
          <w:rFonts w:asciiTheme="minorEastAsia" w:eastAsiaTheme="minorEastAsia" w:hAnsiTheme="minorEastAsia"/>
        </w:rPr>
      </w:pPr>
      <w:r w:rsidRPr="00A314F7">
        <w:rPr>
          <w:rFonts w:asciiTheme="minorEastAsia" w:eastAsiaTheme="minorEastAsia" w:hAnsiTheme="minorEastAsia" w:hint="eastAsia"/>
        </w:rPr>
        <w:t>基準点測量は、網図に点数と永久標タイプを明示</w:t>
      </w:r>
      <w:r w:rsidR="00D325A1">
        <w:rPr>
          <w:rFonts w:asciiTheme="minorEastAsia" w:eastAsiaTheme="minorEastAsia" w:hAnsiTheme="minorEastAsia" w:hint="eastAsia"/>
        </w:rPr>
        <w:t>すること</w:t>
      </w:r>
      <w:r w:rsidRPr="00A314F7">
        <w:rPr>
          <w:rFonts w:asciiTheme="minorEastAsia" w:eastAsiaTheme="minorEastAsia" w:hAnsiTheme="minorEastAsia" w:hint="eastAsia"/>
        </w:rPr>
        <w:t>。</w:t>
      </w:r>
    </w:p>
    <w:p w:rsidR="004D4272" w:rsidRPr="00A314F7" w:rsidRDefault="001612C2" w:rsidP="0079129D">
      <w:pPr>
        <w:ind w:leftChars="405" w:left="850" w:firstLineChars="100" w:firstLine="210"/>
        <w:jc w:val="left"/>
        <w:rPr>
          <w:rFonts w:asciiTheme="minorEastAsia" w:eastAsiaTheme="minorEastAsia" w:hAnsiTheme="minorEastAsia"/>
        </w:rPr>
      </w:pPr>
      <w:r w:rsidRPr="00A314F7">
        <w:rPr>
          <w:rFonts w:asciiTheme="minorEastAsia" w:eastAsiaTheme="minorEastAsia" w:hAnsiTheme="minorEastAsia" w:hint="eastAsia"/>
        </w:rPr>
        <w:t>なお、</w:t>
      </w:r>
      <w:r w:rsidR="004D4272" w:rsidRPr="00A314F7">
        <w:rPr>
          <w:rFonts w:asciiTheme="minorEastAsia" w:eastAsiaTheme="minorEastAsia" w:hAnsiTheme="minorEastAsia" w:hint="eastAsia"/>
        </w:rPr>
        <w:t>全体のうち</w:t>
      </w:r>
      <w:r w:rsidR="004D4272" w:rsidRPr="00A314F7">
        <w:rPr>
          <w:rFonts w:asciiTheme="minorEastAsia" w:eastAsiaTheme="minorEastAsia" w:hAnsiTheme="minorEastAsia"/>
        </w:rPr>
        <w:t>一部</w:t>
      </w:r>
      <w:r w:rsidR="004D4272" w:rsidRPr="00A314F7">
        <w:rPr>
          <w:rFonts w:asciiTheme="minorEastAsia" w:eastAsiaTheme="minorEastAsia" w:hAnsiTheme="minorEastAsia" w:hint="eastAsia"/>
        </w:rPr>
        <w:t>の</w:t>
      </w:r>
      <w:r w:rsidR="004D4272" w:rsidRPr="00A314F7">
        <w:rPr>
          <w:rFonts w:asciiTheme="minorEastAsia" w:eastAsiaTheme="minorEastAsia" w:hAnsiTheme="minorEastAsia"/>
        </w:rPr>
        <w:t>概数を精査する項目がある場合は</w:t>
      </w:r>
      <w:r w:rsidR="004D4272" w:rsidRPr="00A314F7">
        <w:rPr>
          <w:rFonts w:asciiTheme="minorEastAsia" w:eastAsiaTheme="minorEastAsia" w:hAnsiTheme="minorEastAsia" w:hint="eastAsia"/>
        </w:rPr>
        <w:t>、</w:t>
      </w:r>
      <w:r w:rsidR="004D4272" w:rsidRPr="00A314F7">
        <w:rPr>
          <w:rFonts w:asciiTheme="minorEastAsia" w:eastAsiaTheme="minorEastAsia" w:hAnsiTheme="minorEastAsia"/>
        </w:rPr>
        <w:t>内訳が分かる資料</w:t>
      </w:r>
      <w:r w:rsidRPr="00A314F7">
        <w:rPr>
          <w:rFonts w:asciiTheme="minorEastAsia" w:eastAsiaTheme="minorEastAsia" w:hAnsiTheme="minorEastAsia" w:hint="eastAsia"/>
        </w:rPr>
        <w:t>を</w:t>
      </w:r>
      <w:r w:rsidR="004D4272" w:rsidRPr="00A314F7">
        <w:rPr>
          <w:rFonts w:asciiTheme="minorEastAsia" w:eastAsiaTheme="minorEastAsia" w:hAnsiTheme="minorEastAsia"/>
        </w:rPr>
        <w:t>添付</w:t>
      </w:r>
      <w:r w:rsidR="00D325A1">
        <w:rPr>
          <w:rFonts w:asciiTheme="minorEastAsia" w:eastAsiaTheme="minorEastAsia" w:hAnsiTheme="minorEastAsia" w:hint="eastAsia"/>
        </w:rPr>
        <w:t>すること</w:t>
      </w:r>
      <w:r w:rsidR="004D4272" w:rsidRPr="00A314F7">
        <w:rPr>
          <w:rFonts w:asciiTheme="minorEastAsia" w:eastAsiaTheme="minorEastAsia" w:hAnsiTheme="minorEastAsia"/>
        </w:rPr>
        <w:t>。</w:t>
      </w:r>
    </w:p>
    <w:p w:rsidR="004D4272" w:rsidRPr="00A314F7" w:rsidRDefault="004D4272" w:rsidP="0079129D">
      <w:pPr>
        <w:ind w:firstLineChars="200" w:firstLine="420"/>
        <w:jc w:val="left"/>
        <w:rPr>
          <w:rFonts w:asciiTheme="minorEastAsia" w:eastAsiaTheme="minorEastAsia" w:hAnsiTheme="minorEastAsia"/>
        </w:rPr>
      </w:pPr>
      <w:r w:rsidRPr="00A314F7">
        <w:rPr>
          <w:rFonts w:asciiTheme="minorEastAsia" w:eastAsiaTheme="minorEastAsia" w:hAnsiTheme="minorEastAsia" w:hint="eastAsia"/>
        </w:rPr>
        <w:t>（</w:t>
      </w:r>
      <w:r w:rsidR="002F6A88" w:rsidRPr="00A314F7">
        <w:rPr>
          <w:rFonts w:asciiTheme="minorEastAsia" w:eastAsiaTheme="minorEastAsia" w:hAnsiTheme="minorEastAsia" w:hint="eastAsia"/>
        </w:rPr>
        <w:t>2</w:t>
      </w:r>
      <w:r w:rsidRPr="00A314F7">
        <w:rPr>
          <w:rFonts w:asciiTheme="minorEastAsia" w:eastAsiaTheme="minorEastAsia" w:hAnsiTheme="minorEastAsia" w:hint="eastAsia"/>
        </w:rPr>
        <w:t>）第</w:t>
      </w:r>
      <w:r w:rsidR="002F6A88" w:rsidRPr="00A314F7">
        <w:rPr>
          <w:rFonts w:asciiTheme="minorEastAsia" w:eastAsiaTheme="minorEastAsia" w:hAnsiTheme="minorEastAsia" w:hint="eastAsia"/>
        </w:rPr>
        <w:t>2</w:t>
      </w:r>
      <w:r w:rsidR="00D325A1">
        <w:rPr>
          <w:rFonts w:asciiTheme="minorEastAsia" w:eastAsiaTheme="minorEastAsia" w:hAnsiTheme="minorEastAsia" w:hint="eastAsia"/>
        </w:rPr>
        <w:t>回段階確認は、第１回で精査した内容を除き、全数量を</w:t>
      </w:r>
      <w:r w:rsidR="00A1534A">
        <w:rPr>
          <w:rFonts w:asciiTheme="minorEastAsia" w:eastAsiaTheme="minorEastAsia" w:hAnsiTheme="minorEastAsia" w:hint="eastAsia"/>
        </w:rPr>
        <w:t>確定</w:t>
      </w:r>
      <w:r w:rsidR="00D325A1">
        <w:rPr>
          <w:rFonts w:asciiTheme="minorEastAsia" w:eastAsiaTheme="minorEastAsia" w:hAnsiTheme="minorEastAsia" w:hint="eastAsia"/>
        </w:rPr>
        <w:t>する</w:t>
      </w:r>
      <w:r w:rsidRPr="00A314F7">
        <w:rPr>
          <w:rFonts w:asciiTheme="minorEastAsia" w:eastAsiaTheme="minorEastAsia" w:hAnsiTheme="minorEastAsia" w:hint="eastAsia"/>
        </w:rPr>
        <w:t>。</w:t>
      </w:r>
    </w:p>
    <w:p w:rsidR="001C7D8B" w:rsidRDefault="00736318" w:rsidP="001C7D8B">
      <w:pPr>
        <w:ind w:leftChars="405" w:left="850" w:firstLineChars="100" w:firstLine="210"/>
        <w:jc w:val="left"/>
        <w:rPr>
          <w:rFonts w:asciiTheme="minorEastAsia" w:eastAsiaTheme="minorEastAsia" w:hAnsiTheme="minorEastAsia"/>
        </w:rPr>
      </w:pPr>
      <w:r w:rsidRPr="00A314F7">
        <w:rPr>
          <w:rFonts w:asciiTheme="minorEastAsia" w:eastAsiaTheme="minorEastAsia" w:hAnsiTheme="minorEastAsia" w:hint="eastAsia"/>
        </w:rPr>
        <w:t>あわせて、境界点数と新設境界点数、杭の種類</w:t>
      </w:r>
      <w:r w:rsidR="001612C2" w:rsidRPr="00A314F7">
        <w:rPr>
          <w:rFonts w:asciiTheme="minorEastAsia" w:eastAsiaTheme="minorEastAsia" w:hAnsiTheme="minorEastAsia" w:hint="eastAsia"/>
        </w:rPr>
        <w:t>、見出し</w:t>
      </w:r>
      <w:r w:rsidR="001612C2" w:rsidRPr="00A314F7">
        <w:rPr>
          <w:rFonts w:asciiTheme="minorEastAsia" w:eastAsiaTheme="minorEastAsia" w:hAnsiTheme="minorEastAsia"/>
        </w:rPr>
        <w:t>ポールの有無</w:t>
      </w:r>
      <w:r w:rsidRPr="00A314F7">
        <w:rPr>
          <w:rFonts w:asciiTheme="minorEastAsia" w:eastAsiaTheme="minorEastAsia" w:hAnsiTheme="minorEastAsia" w:hint="eastAsia"/>
        </w:rPr>
        <w:t>を明示し、</w:t>
      </w:r>
      <w:r w:rsidR="004D4272" w:rsidRPr="00A314F7">
        <w:rPr>
          <w:rFonts w:asciiTheme="minorEastAsia" w:eastAsiaTheme="minorEastAsia" w:hAnsiTheme="minorEastAsia" w:hint="eastAsia"/>
        </w:rPr>
        <w:t>一覧表で集計</w:t>
      </w:r>
      <w:r w:rsidR="00A1534A">
        <w:rPr>
          <w:rFonts w:asciiTheme="minorEastAsia" w:eastAsiaTheme="minorEastAsia" w:hAnsiTheme="minorEastAsia" w:hint="eastAsia"/>
        </w:rPr>
        <w:t>すること</w:t>
      </w:r>
      <w:r w:rsidR="004D4272" w:rsidRPr="00A314F7">
        <w:rPr>
          <w:rFonts w:asciiTheme="minorEastAsia" w:eastAsiaTheme="minorEastAsia" w:hAnsiTheme="minorEastAsia" w:hint="eastAsia"/>
        </w:rPr>
        <w:t>。</w:t>
      </w:r>
      <w:r w:rsidRPr="00A314F7">
        <w:rPr>
          <w:rFonts w:asciiTheme="minorEastAsia" w:eastAsiaTheme="minorEastAsia" w:hAnsiTheme="minorEastAsia" w:hint="eastAsia"/>
        </w:rPr>
        <w:t>新設</w:t>
      </w:r>
      <w:r w:rsidRPr="00A314F7">
        <w:rPr>
          <w:rFonts w:asciiTheme="minorEastAsia" w:eastAsiaTheme="minorEastAsia" w:hAnsiTheme="minorEastAsia"/>
        </w:rPr>
        <w:t>境界</w:t>
      </w:r>
      <w:r w:rsidRPr="00A314F7">
        <w:rPr>
          <w:rFonts w:asciiTheme="minorEastAsia" w:eastAsiaTheme="minorEastAsia" w:hAnsiTheme="minorEastAsia" w:hint="eastAsia"/>
        </w:rPr>
        <w:t>点</w:t>
      </w:r>
      <w:r w:rsidRPr="00A314F7">
        <w:rPr>
          <w:rFonts w:asciiTheme="minorEastAsia" w:eastAsiaTheme="minorEastAsia" w:hAnsiTheme="minorEastAsia"/>
        </w:rPr>
        <w:t>は以前に埋設されていた杭の種類を明示</w:t>
      </w:r>
      <w:r w:rsidR="00A1534A">
        <w:rPr>
          <w:rFonts w:asciiTheme="minorEastAsia" w:eastAsiaTheme="minorEastAsia" w:hAnsiTheme="minorEastAsia" w:hint="eastAsia"/>
        </w:rPr>
        <w:t>すること。</w:t>
      </w:r>
    </w:p>
    <w:p w:rsidR="004F70CD" w:rsidRPr="00A314F7" w:rsidRDefault="00EB534D" w:rsidP="001C7D8B">
      <w:pPr>
        <w:ind w:leftChars="202" w:left="424"/>
        <w:jc w:val="left"/>
        <w:rPr>
          <w:rFonts w:asciiTheme="minorEastAsia" w:eastAsiaTheme="minorEastAsia" w:hAnsiTheme="minorEastAsia"/>
        </w:rPr>
      </w:pPr>
      <w:r w:rsidRPr="00A314F7">
        <w:rPr>
          <w:rFonts w:asciiTheme="minorEastAsia" w:eastAsiaTheme="minorEastAsia" w:hAnsiTheme="minorEastAsia" w:hint="eastAsia"/>
        </w:rPr>
        <w:t>4</w:t>
      </w:r>
      <w:r w:rsidR="002F6A88" w:rsidRPr="00A314F7">
        <w:rPr>
          <w:rFonts w:asciiTheme="minorEastAsia" w:eastAsiaTheme="minorEastAsia" w:hAnsiTheme="minorEastAsia" w:hint="eastAsia"/>
        </w:rPr>
        <w:t>-2</w:t>
      </w:r>
      <w:r w:rsidR="004F70CD" w:rsidRPr="00A314F7">
        <w:rPr>
          <w:rFonts w:asciiTheme="minorEastAsia" w:eastAsiaTheme="minorEastAsia" w:hAnsiTheme="minorEastAsia" w:hint="eastAsia"/>
        </w:rPr>
        <w:t xml:space="preserve">　特定</w:t>
      </w:r>
      <w:r w:rsidR="004F70CD" w:rsidRPr="00A314F7">
        <w:rPr>
          <w:rFonts w:asciiTheme="minorEastAsia" w:eastAsiaTheme="minorEastAsia" w:hAnsiTheme="minorEastAsia"/>
        </w:rPr>
        <w:t>外来生物</w:t>
      </w:r>
    </w:p>
    <w:p w:rsidR="004F70CD" w:rsidRPr="00A314F7" w:rsidRDefault="004F70CD" w:rsidP="001C7D8B">
      <w:pPr>
        <w:ind w:leftChars="202" w:left="424" w:firstLineChars="67" w:firstLine="141"/>
        <w:jc w:val="left"/>
        <w:rPr>
          <w:rFonts w:asciiTheme="minorEastAsia" w:eastAsiaTheme="minorEastAsia" w:hAnsiTheme="minorEastAsia"/>
        </w:rPr>
      </w:pPr>
      <w:r w:rsidRPr="00A314F7">
        <w:rPr>
          <w:rFonts w:asciiTheme="minorEastAsia" w:eastAsiaTheme="minorEastAsia" w:hAnsiTheme="minorEastAsia" w:hint="eastAsia"/>
        </w:rPr>
        <w:t>受託者は、委託業務区域において、事前に特定外来生物（植物）の生育が確認した場合は、業務担当員に報告すること。</w:t>
      </w:r>
    </w:p>
    <w:p w:rsidR="004F70CD" w:rsidRPr="00A314F7" w:rsidRDefault="004F70CD" w:rsidP="001C7D8B">
      <w:pPr>
        <w:ind w:leftChars="202" w:left="424" w:firstLineChars="67" w:firstLine="141"/>
        <w:jc w:val="left"/>
        <w:rPr>
          <w:rFonts w:asciiTheme="minorEastAsia" w:eastAsiaTheme="minorEastAsia" w:hAnsiTheme="minorEastAsia"/>
        </w:rPr>
      </w:pPr>
      <w:r w:rsidRPr="00A314F7">
        <w:rPr>
          <w:rFonts w:asciiTheme="minorEastAsia" w:eastAsiaTheme="minorEastAsia" w:hAnsiTheme="minorEastAsia" w:hint="eastAsia"/>
        </w:rPr>
        <w:t>なお、特定外来生物の同定方法については、環境省ＨＰを参照のこと。</w:t>
      </w:r>
    </w:p>
    <w:p w:rsidR="004F70CD" w:rsidRPr="00A314F7" w:rsidRDefault="004F70CD" w:rsidP="001C7D8B">
      <w:pPr>
        <w:ind w:leftChars="202" w:left="424" w:firstLineChars="67" w:firstLine="141"/>
        <w:jc w:val="left"/>
        <w:rPr>
          <w:rFonts w:asciiTheme="minorEastAsia" w:eastAsiaTheme="minorEastAsia" w:hAnsiTheme="minorEastAsia"/>
        </w:rPr>
      </w:pPr>
      <w:r w:rsidRPr="00A314F7">
        <w:rPr>
          <w:rFonts w:asciiTheme="minorEastAsia" w:eastAsiaTheme="minorEastAsia" w:hAnsiTheme="minorEastAsia" w:hint="eastAsia"/>
        </w:rPr>
        <w:t>簡易版：http://www.env.go.jp/nature/intro/4document/manual/shokubutsu.pdf</w:t>
      </w:r>
    </w:p>
    <w:p w:rsidR="004F70CD" w:rsidRPr="00A314F7" w:rsidRDefault="004F70CD" w:rsidP="001C7D8B">
      <w:pPr>
        <w:ind w:leftChars="202" w:left="424" w:firstLineChars="67" w:firstLine="141"/>
        <w:jc w:val="left"/>
        <w:rPr>
          <w:rFonts w:asciiTheme="minorEastAsia" w:eastAsiaTheme="minorEastAsia" w:hAnsiTheme="minorEastAsia"/>
        </w:rPr>
      </w:pPr>
      <w:r w:rsidRPr="00A314F7">
        <w:rPr>
          <w:rFonts w:asciiTheme="minorEastAsia" w:eastAsiaTheme="minorEastAsia" w:hAnsiTheme="minorEastAsia" w:hint="eastAsia"/>
        </w:rPr>
        <w:t>詳細版：http://www.env.go.jp/nature/intro/4document/manual/shokubutsu2.pdf</w:t>
      </w:r>
    </w:p>
    <w:p w:rsidR="004F70CD" w:rsidRPr="00A314F7" w:rsidRDefault="004F70CD" w:rsidP="001C7D8B">
      <w:pPr>
        <w:ind w:leftChars="202" w:left="424" w:firstLineChars="67" w:firstLine="141"/>
        <w:jc w:val="left"/>
        <w:rPr>
          <w:rFonts w:asciiTheme="minorEastAsia" w:eastAsiaTheme="minorEastAsia" w:hAnsiTheme="minorEastAsia"/>
        </w:rPr>
      </w:pPr>
      <w:r w:rsidRPr="00A314F7">
        <w:rPr>
          <w:rFonts w:asciiTheme="minorEastAsia" w:eastAsiaTheme="minorEastAsia" w:hAnsiTheme="minorEastAsia" w:hint="eastAsia"/>
        </w:rPr>
        <w:t>北海道内で確認されている特定外来生物（植物）の種は下記のとおりである。</w:t>
      </w:r>
    </w:p>
    <w:p w:rsidR="001C7D8B" w:rsidRDefault="004F70CD" w:rsidP="001C7D8B">
      <w:pPr>
        <w:ind w:leftChars="202" w:left="424" w:firstLineChars="67" w:firstLine="141"/>
        <w:jc w:val="left"/>
        <w:rPr>
          <w:rFonts w:asciiTheme="minorEastAsia" w:eastAsiaTheme="minorEastAsia" w:hAnsiTheme="minorEastAsia"/>
        </w:rPr>
      </w:pPr>
      <w:r w:rsidRPr="00A314F7">
        <w:rPr>
          <w:rFonts w:asciiTheme="minorEastAsia" w:eastAsiaTheme="minorEastAsia" w:hAnsiTheme="minorEastAsia" w:hint="eastAsia"/>
        </w:rPr>
        <w:t>種名：オオハンゴンソウ、オオキンケイギク、アレチウリ、オオフサモの４種</w:t>
      </w:r>
    </w:p>
    <w:p w:rsidR="001C7D8B" w:rsidRDefault="001C7D8B" w:rsidP="0079129D">
      <w:pPr>
        <w:widowControl/>
        <w:jc w:val="left"/>
        <w:rPr>
          <w:rFonts w:asciiTheme="minorEastAsia" w:eastAsiaTheme="minorEastAsia" w:hAnsiTheme="minorEastAsia"/>
        </w:rPr>
      </w:pPr>
    </w:p>
    <w:p w:rsidR="00FA438D" w:rsidRPr="00A314F7" w:rsidRDefault="00FD0EED" w:rsidP="0079129D">
      <w:pPr>
        <w:widowControl/>
        <w:jc w:val="left"/>
        <w:rPr>
          <w:rFonts w:asciiTheme="minorEastAsia" w:eastAsiaTheme="minorEastAsia" w:hAnsiTheme="minorEastAsia"/>
        </w:rPr>
      </w:pPr>
      <w:r w:rsidRPr="00A314F7">
        <w:rPr>
          <w:rFonts w:asciiTheme="minorEastAsia" w:eastAsiaTheme="minorEastAsia" w:hAnsiTheme="minorEastAsia" w:hint="eastAsia"/>
        </w:rPr>
        <w:t>Ⅲ</w:t>
      </w:r>
      <w:r w:rsidR="00FA438D" w:rsidRPr="00A314F7">
        <w:rPr>
          <w:rFonts w:asciiTheme="minorEastAsia" w:eastAsiaTheme="minorEastAsia" w:hAnsiTheme="minorEastAsia" w:hint="eastAsia"/>
        </w:rPr>
        <w:t xml:space="preserve">　成果品</w:t>
      </w:r>
    </w:p>
    <w:p w:rsidR="007124B5" w:rsidRPr="00A314F7" w:rsidRDefault="007124B5" w:rsidP="0079129D">
      <w:pPr>
        <w:ind w:leftChars="100" w:left="630" w:hangingChars="200" w:hanging="420"/>
        <w:jc w:val="left"/>
        <w:rPr>
          <w:rFonts w:asciiTheme="minorEastAsia" w:eastAsiaTheme="minorEastAsia" w:hAnsiTheme="minorEastAsia" w:cs="ＭＳ Ｐゴシック"/>
        </w:rPr>
      </w:pPr>
      <w:r w:rsidRPr="00A314F7">
        <w:rPr>
          <w:rFonts w:asciiTheme="minorEastAsia" w:eastAsiaTheme="minorEastAsia" w:hAnsiTheme="minorEastAsia" w:cs="ＭＳ Ｐゴシック" w:hint="eastAsia"/>
        </w:rPr>
        <w:t>１　　提出すべき成果品</w:t>
      </w:r>
    </w:p>
    <w:p w:rsidR="00E81FA7" w:rsidRPr="00A314F7" w:rsidRDefault="007124B5" w:rsidP="001C7D8B">
      <w:pPr>
        <w:ind w:left="1260" w:hangingChars="600" w:hanging="1260"/>
        <w:jc w:val="left"/>
        <w:rPr>
          <w:rFonts w:asciiTheme="minorEastAsia" w:eastAsiaTheme="minorEastAsia" w:hAnsiTheme="minorEastAsia"/>
        </w:rPr>
      </w:pPr>
      <w:r w:rsidRPr="00A314F7">
        <w:rPr>
          <w:rFonts w:asciiTheme="minorEastAsia" w:eastAsiaTheme="minorEastAsia" w:hAnsiTheme="minorEastAsia" w:hint="eastAsia"/>
        </w:rPr>
        <w:t xml:space="preserve">　　　　　別紙</w:t>
      </w:r>
      <w:r w:rsidRPr="00A314F7">
        <w:rPr>
          <w:rFonts w:asciiTheme="minorEastAsia" w:eastAsiaTheme="minorEastAsia" w:hAnsiTheme="minorEastAsia" w:cs="ＭＳ Ｐゴシック" w:hint="eastAsia"/>
        </w:rPr>
        <w:t>「成果品</w:t>
      </w:r>
      <w:r w:rsidR="000C43EE">
        <w:rPr>
          <w:rFonts w:asciiTheme="minorEastAsia" w:eastAsiaTheme="minorEastAsia" w:hAnsiTheme="minorEastAsia" w:cs="ＭＳ Ｐゴシック" w:hint="eastAsia"/>
        </w:rPr>
        <w:t>一覧</w:t>
      </w:r>
      <w:r w:rsidRPr="00A314F7">
        <w:rPr>
          <w:rFonts w:asciiTheme="minorEastAsia" w:eastAsiaTheme="minorEastAsia" w:hAnsiTheme="minorEastAsia" w:cs="ＭＳ Ｐゴシック" w:hint="eastAsia"/>
        </w:rPr>
        <w:t>」による。</w:t>
      </w:r>
    </w:p>
    <w:p w:rsidR="00FA438D" w:rsidRPr="00A314F7" w:rsidRDefault="000C43EE" w:rsidP="0079129D">
      <w:pPr>
        <w:ind w:firstLineChars="100" w:firstLine="210"/>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２</w:t>
      </w:r>
      <w:r w:rsidR="00FA438D" w:rsidRPr="00A314F7">
        <w:rPr>
          <w:rFonts w:asciiTheme="minorEastAsia" w:eastAsiaTheme="minorEastAsia" w:hAnsiTheme="minorEastAsia" w:cs="ＭＳ Ｐゴシック" w:hint="eastAsia"/>
        </w:rPr>
        <w:t xml:space="preserve">　電子納品</w:t>
      </w:r>
    </w:p>
    <w:p w:rsidR="00FA438D" w:rsidRPr="00A314F7" w:rsidRDefault="00FA438D" w:rsidP="0079129D">
      <w:pPr>
        <w:ind w:left="840" w:hangingChars="400" w:hanging="840"/>
        <w:jc w:val="left"/>
        <w:rPr>
          <w:rFonts w:asciiTheme="minorEastAsia" w:eastAsiaTheme="minorEastAsia" w:hAnsiTheme="minorEastAsia"/>
        </w:rPr>
      </w:pPr>
      <w:r w:rsidRPr="00A314F7">
        <w:rPr>
          <w:rFonts w:asciiTheme="minorEastAsia" w:eastAsiaTheme="minorEastAsia" w:hAnsiTheme="minorEastAsia" w:cs="ＭＳ Ｐゴシック" w:hint="eastAsia"/>
        </w:rPr>
        <w:t xml:space="preserve">　　　　　本業務は電子納品施行運用対象業務とする。電子納品の運用にあたっては「</w:t>
      </w:r>
      <w:hyperlink r:id="rId8" w:history="1">
        <w:r w:rsidRPr="00A314F7">
          <w:rPr>
            <w:rStyle w:val="a8"/>
            <w:rFonts w:asciiTheme="minorEastAsia" w:eastAsiaTheme="minorEastAsia" w:hAnsiTheme="minorEastAsia" w:hint="eastAsia"/>
            <w:color w:val="auto"/>
            <w:u w:val="none"/>
          </w:rPr>
          <w:t>農業農村整備事業　電子納品運用の手引き（案）【業務編】</w:t>
        </w:r>
        <w:r w:rsidR="000C43EE">
          <w:rPr>
            <w:rStyle w:val="a8"/>
            <w:rFonts w:asciiTheme="minorEastAsia" w:eastAsiaTheme="minorEastAsia" w:hAnsiTheme="minorEastAsia" w:hint="eastAsia"/>
            <w:color w:val="auto"/>
            <w:u w:val="none"/>
          </w:rPr>
          <w:t>令和４年３月</w:t>
        </w:r>
        <w:r w:rsidRPr="00A314F7">
          <w:rPr>
            <w:rStyle w:val="a8"/>
            <w:rFonts w:asciiTheme="minorEastAsia" w:eastAsiaTheme="minorEastAsia" w:hAnsiTheme="minorEastAsia" w:hint="eastAsia"/>
            <w:color w:val="auto"/>
            <w:u w:val="none"/>
          </w:rPr>
          <w:t>版</w:t>
        </w:r>
      </w:hyperlink>
      <w:r w:rsidR="000C43EE">
        <w:rPr>
          <w:rFonts w:asciiTheme="minorEastAsia" w:eastAsiaTheme="minorEastAsia" w:hAnsiTheme="minorEastAsia" w:cs="ＭＳ Ｐゴシック" w:hint="eastAsia"/>
        </w:rPr>
        <w:t>」（以下「手引き」という。）に基づくものと</w:t>
      </w:r>
      <w:r w:rsidRPr="00A314F7">
        <w:rPr>
          <w:rFonts w:asciiTheme="minorEastAsia" w:eastAsiaTheme="minorEastAsia" w:hAnsiTheme="minorEastAsia" w:cs="ＭＳ Ｐゴシック" w:hint="eastAsia"/>
        </w:rPr>
        <w:t>する。なお、ここに記述する以外の事項は、業務担当員と協議のうえ、電子化の範囲等を決定しなければならない。</w:t>
      </w:r>
    </w:p>
    <w:p w:rsidR="0031169F" w:rsidRPr="00A314F7" w:rsidRDefault="00FA438D" w:rsidP="0079129D">
      <w:pPr>
        <w:ind w:leftChars="400" w:left="840" w:firstLineChars="100" w:firstLine="210"/>
        <w:jc w:val="left"/>
        <w:rPr>
          <w:rFonts w:asciiTheme="minorEastAsia" w:eastAsiaTheme="minorEastAsia" w:hAnsiTheme="minorEastAsia" w:cs="ＭＳ Ｐゴシック"/>
        </w:rPr>
      </w:pPr>
      <w:r w:rsidRPr="00A314F7">
        <w:rPr>
          <w:rFonts w:asciiTheme="minorEastAsia" w:eastAsiaTheme="minorEastAsia" w:hAnsiTheme="minorEastAsia" w:cs="ＭＳ Ｐゴシック" w:hint="eastAsia"/>
          <w:szCs w:val="21"/>
        </w:rPr>
        <w:t>成果品は「</w:t>
      </w:r>
      <w:r w:rsidRPr="00A314F7">
        <w:rPr>
          <w:rFonts w:asciiTheme="minorEastAsia" w:eastAsiaTheme="minorEastAsia" w:hAnsiTheme="minorEastAsia" w:cs="MS-Mincho" w:hint="eastAsia"/>
          <w:kern w:val="0"/>
          <w:szCs w:val="21"/>
        </w:rPr>
        <w:t>測量成果電子納品要領（案）</w:t>
      </w:r>
      <w:r w:rsidRPr="00A314F7">
        <w:rPr>
          <w:rFonts w:asciiTheme="minorEastAsia" w:eastAsiaTheme="minorEastAsia" w:hAnsiTheme="minorEastAsia" w:cs="ＭＳ Ｐゴシック" w:hint="eastAsia"/>
          <w:szCs w:val="21"/>
        </w:rPr>
        <w:t>」（農林水産省農村振興</w:t>
      </w:r>
      <w:r w:rsidRPr="00A314F7">
        <w:rPr>
          <w:rFonts w:asciiTheme="minorEastAsia" w:eastAsiaTheme="minorEastAsia" w:hAnsiTheme="minorEastAsia" w:cs="ＭＳ Ｐゴシック" w:hint="eastAsia"/>
        </w:rPr>
        <w:t>局、</w:t>
      </w:r>
      <w:r w:rsidRPr="00A314F7">
        <w:rPr>
          <w:rFonts w:asciiTheme="minorEastAsia" w:eastAsiaTheme="minorEastAsia" w:hAnsiTheme="minorEastAsia" w:cs="MS-Mincho" w:hint="eastAsia"/>
          <w:kern w:val="0"/>
          <w:szCs w:val="21"/>
        </w:rPr>
        <w:t>平成</w:t>
      </w:r>
      <w:r w:rsidR="00352C22">
        <w:rPr>
          <w:rFonts w:asciiTheme="minorEastAsia" w:eastAsiaTheme="minorEastAsia" w:hAnsiTheme="minorEastAsia" w:cs="MS-Mincho" w:hint="eastAsia"/>
          <w:kern w:val="0"/>
          <w:szCs w:val="21"/>
        </w:rPr>
        <w:t>３１</w:t>
      </w:r>
      <w:r w:rsidRPr="00A314F7">
        <w:rPr>
          <w:rFonts w:asciiTheme="minorEastAsia" w:eastAsiaTheme="minorEastAsia" w:hAnsiTheme="minorEastAsia" w:cs="MS-Mincho" w:hint="eastAsia"/>
          <w:kern w:val="0"/>
          <w:szCs w:val="21"/>
        </w:rPr>
        <w:t>年</w:t>
      </w:r>
      <w:r w:rsidR="00352C22">
        <w:rPr>
          <w:rFonts w:asciiTheme="minorEastAsia" w:eastAsiaTheme="minorEastAsia" w:hAnsiTheme="minorEastAsia" w:cs="MS-Mincho" w:hint="eastAsia"/>
          <w:kern w:val="0"/>
          <w:szCs w:val="21"/>
        </w:rPr>
        <w:t>４</w:t>
      </w:r>
      <w:r w:rsidRPr="00A314F7">
        <w:rPr>
          <w:rFonts w:asciiTheme="minorEastAsia" w:eastAsiaTheme="minorEastAsia" w:hAnsiTheme="minorEastAsia" w:cs="MS-Mincho"/>
          <w:kern w:val="0"/>
          <w:szCs w:val="21"/>
        </w:rPr>
        <w:t xml:space="preserve"> </w:t>
      </w:r>
      <w:r w:rsidRPr="00A314F7">
        <w:rPr>
          <w:rFonts w:asciiTheme="minorEastAsia" w:eastAsiaTheme="minorEastAsia" w:hAnsiTheme="minorEastAsia" w:cs="MS-Mincho" w:hint="eastAsia"/>
          <w:kern w:val="0"/>
          <w:szCs w:val="21"/>
        </w:rPr>
        <w:t>月</w:t>
      </w:r>
      <w:r w:rsidRPr="00A314F7">
        <w:rPr>
          <w:rFonts w:asciiTheme="minorEastAsia" w:eastAsiaTheme="minorEastAsia" w:hAnsiTheme="minorEastAsia" w:cs="ＭＳ Ｐゴシック" w:hint="eastAsia"/>
        </w:rPr>
        <w:t>）（以下「要領」という。）に基づいて作成した電子データを電子媒体（</w:t>
      </w:r>
      <w:r w:rsidRPr="00A314F7">
        <w:rPr>
          <w:rFonts w:asciiTheme="minorEastAsia" w:eastAsiaTheme="minorEastAsia" w:hAnsiTheme="minorEastAsia" w:cs="ＭＳ Ｐゴシック"/>
        </w:rPr>
        <w:t>CD-R</w:t>
      </w:r>
      <w:r w:rsidRPr="00A314F7">
        <w:rPr>
          <w:rFonts w:asciiTheme="minorEastAsia" w:eastAsiaTheme="minorEastAsia" w:hAnsiTheme="minorEastAsia" w:cs="ＭＳ Ｐゴシック" w:hint="eastAsia"/>
        </w:rPr>
        <w:t>等）で正副２部提出する。「手引き」及び要領の解釈に疑義がある場合は、業務担当員と協議のうえ、電子化の是非を決定する。</w:t>
      </w:r>
    </w:p>
    <w:p w:rsidR="00FA438D" w:rsidRPr="00A314F7" w:rsidRDefault="00FA438D" w:rsidP="0079129D">
      <w:pPr>
        <w:ind w:leftChars="400" w:left="840" w:firstLineChars="100" w:firstLine="210"/>
        <w:jc w:val="left"/>
        <w:rPr>
          <w:rFonts w:asciiTheme="minorEastAsia" w:eastAsiaTheme="minorEastAsia" w:hAnsiTheme="minorEastAsia" w:cs="ＭＳ Ｐゴシック"/>
        </w:rPr>
      </w:pPr>
      <w:r w:rsidRPr="00A314F7">
        <w:rPr>
          <w:rFonts w:asciiTheme="minorEastAsia" w:eastAsiaTheme="minorEastAsia" w:hAnsiTheme="minorEastAsia" w:cs="ＭＳ Ｐゴシック" w:hint="eastAsia"/>
        </w:rPr>
        <w:t>成果品の提出の際には、電子納品チェックシステム（農林水産省農業農村整備事業版）によるチェックを行い、「要領」に準拠していることを確認した後、ウイルス対策を実施したうえで提出すること。</w:t>
      </w:r>
    </w:p>
    <w:bookmarkEnd w:id="0"/>
    <w:p w:rsidR="00865980" w:rsidRPr="00A314F7" w:rsidRDefault="00865980" w:rsidP="0079129D">
      <w:pPr>
        <w:ind w:leftChars="100" w:left="630" w:hangingChars="200" w:hanging="420"/>
        <w:jc w:val="left"/>
        <w:rPr>
          <w:rFonts w:asciiTheme="minorEastAsia" w:eastAsiaTheme="minorEastAsia" w:hAnsiTheme="minorEastAsia"/>
        </w:rPr>
      </w:pPr>
      <w:r w:rsidRPr="00A314F7">
        <w:rPr>
          <w:rFonts w:asciiTheme="minorEastAsia" w:eastAsiaTheme="minorEastAsia" w:hAnsiTheme="minorEastAsia"/>
          <w:noProof/>
        </w:rPr>
        <w:lastRenderedPageBreak/>
        <w:drawing>
          <wp:inline distT="0" distB="0" distL="0" distR="0">
            <wp:extent cx="5391150" cy="8210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8210550"/>
                    </a:xfrm>
                    <a:prstGeom prst="rect">
                      <a:avLst/>
                    </a:prstGeom>
                    <a:noFill/>
                    <a:ln>
                      <a:noFill/>
                    </a:ln>
                  </pic:spPr>
                </pic:pic>
              </a:graphicData>
            </a:graphic>
          </wp:inline>
        </w:drawing>
      </w:r>
    </w:p>
    <w:p w:rsidR="00865980" w:rsidRPr="00A314F7" w:rsidRDefault="00865980" w:rsidP="0079129D">
      <w:pPr>
        <w:widowControl/>
        <w:jc w:val="left"/>
        <w:rPr>
          <w:rFonts w:asciiTheme="minorEastAsia" w:eastAsiaTheme="minorEastAsia" w:hAnsiTheme="minorEastAsia"/>
        </w:rPr>
        <w:sectPr w:rsidR="00865980" w:rsidRPr="00A314F7" w:rsidSect="006E454E">
          <w:footerReference w:type="even" r:id="rId10"/>
          <w:footerReference w:type="default" r:id="rId11"/>
          <w:pgSz w:w="11906" w:h="16838" w:code="9"/>
          <w:pgMar w:top="1701" w:right="1559" w:bottom="1134" w:left="1418" w:header="851" w:footer="992" w:gutter="0"/>
          <w:cols w:space="425"/>
          <w:docGrid w:type="linesAndChars" w:linePitch="360"/>
        </w:sectPr>
      </w:pPr>
    </w:p>
    <w:p w:rsidR="0010066A" w:rsidRPr="00A314F7" w:rsidRDefault="00865980" w:rsidP="00663360">
      <w:pPr>
        <w:ind w:leftChars="100" w:left="630" w:hangingChars="200" w:hanging="420"/>
        <w:jc w:val="left"/>
        <w:rPr>
          <w:rFonts w:asciiTheme="minorEastAsia" w:eastAsiaTheme="minorEastAsia" w:hAnsiTheme="minorEastAsia" w:hint="eastAsia"/>
        </w:rPr>
        <w:sectPr w:rsidR="0010066A" w:rsidRPr="00A314F7" w:rsidSect="00865980">
          <w:pgSz w:w="16838" w:h="11906" w:orient="landscape" w:code="9"/>
          <w:pgMar w:top="1701" w:right="1985" w:bottom="1701" w:left="1701" w:header="851" w:footer="992" w:gutter="0"/>
          <w:cols w:space="425"/>
          <w:docGrid w:type="lines" w:linePitch="360"/>
        </w:sectPr>
      </w:pPr>
      <w:bookmarkStart w:id="1" w:name="_GoBack"/>
      <w:r w:rsidRPr="00A314F7">
        <w:rPr>
          <w:rFonts w:asciiTheme="minorEastAsia" w:eastAsiaTheme="minorEastAsia" w:hAnsiTheme="minorEastAsia"/>
          <w:noProof/>
        </w:rPr>
        <w:lastRenderedPageBreak/>
        <w:drawing>
          <wp:inline distT="0" distB="0" distL="0" distR="0">
            <wp:extent cx="8351520" cy="5044731"/>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1520" cy="5044731"/>
                    </a:xfrm>
                    <a:prstGeom prst="rect">
                      <a:avLst/>
                    </a:prstGeom>
                    <a:noFill/>
                    <a:ln>
                      <a:noFill/>
                    </a:ln>
                  </pic:spPr>
                </pic:pic>
              </a:graphicData>
            </a:graphic>
          </wp:inline>
        </w:drawing>
      </w:r>
      <w:bookmarkEnd w:id="1"/>
    </w:p>
    <w:p w:rsidR="00E24D63" w:rsidRPr="00A314F7" w:rsidRDefault="00E24D63" w:rsidP="00663360">
      <w:pPr>
        <w:jc w:val="left"/>
        <w:rPr>
          <w:rFonts w:asciiTheme="minorEastAsia" w:eastAsiaTheme="minorEastAsia" w:hAnsiTheme="minorEastAsia" w:hint="eastAsia"/>
        </w:rPr>
      </w:pPr>
    </w:p>
    <w:sectPr w:rsidR="00E24D63" w:rsidRPr="00A314F7" w:rsidSect="0010066A">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30" w:rsidRDefault="00B20730">
      <w:r>
        <w:separator/>
      </w:r>
    </w:p>
  </w:endnote>
  <w:endnote w:type="continuationSeparator" w:id="0">
    <w:p w:rsidR="00B20730" w:rsidRDefault="00B2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0C" w:rsidRDefault="00AE450C" w:rsidP="006918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450C" w:rsidRDefault="00AE450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0C" w:rsidRDefault="00AE450C" w:rsidP="006918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92425">
      <w:rPr>
        <w:rStyle w:val="a5"/>
        <w:noProof/>
      </w:rPr>
      <w:t>2</w:t>
    </w:r>
    <w:r>
      <w:rPr>
        <w:rStyle w:val="a5"/>
      </w:rPr>
      <w:fldChar w:fldCharType="end"/>
    </w:r>
  </w:p>
  <w:p w:rsidR="00AE450C" w:rsidRDefault="00AE45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30" w:rsidRDefault="00B20730">
      <w:r>
        <w:separator/>
      </w:r>
    </w:p>
  </w:footnote>
  <w:footnote w:type="continuationSeparator" w:id="0">
    <w:p w:rsidR="00B20730" w:rsidRDefault="00B2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9D2"/>
    <w:multiLevelType w:val="hybridMultilevel"/>
    <w:tmpl w:val="A9F008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03BDE"/>
    <w:multiLevelType w:val="hybridMultilevel"/>
    <w:tmpl w:val="5E3CAC44"/>
    <w:lvl w:ilvl="0" w:tplc="A8AAFD8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BDA69EA"/>
    <w:multiLevelType w:val="hybridMultilevel"/>
    <w:tmpl w:val="808CFAF8"/>
    <w:lvl w:ilvl="0" w:tplc="40DC96C4">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119A7AEA"/>
    <w:multiLevelType w:val="hybridMultilevel"/>
    <w:tmpl w:val="F41EB01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1CB402D"/>
    <w:multiLevelType w:val="hybridMultilevel"/>
    <w:tmpl w:val="93349D2C"/>
    <w:lvl w:ilvl="0" w:tplc="04090017">
      <w:start w:val="1"/>
      <w:numFmt w:val="aiueo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1D126DBA"/>
    <w:multiLevelType w:val="hybridMultilevel"/>
    <w:tmpl w:val="7E06491C"/>
    <w:lvl w:ilvl="0" w:tplc="0409000F">
      <w:start w:val="1"/>
      <w:numFmt w:val="decimal"/>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2A77420"/>
    <w:multiLevelType w:val="hybridMultilevel"/>
    <w:tmpl w:val="D6B09CBE"/>
    <w:lvl w:ilvl="0" w:tplc="72C215FC">
      <w:start w:val="1"/>
      <w:numFmt w:val="decimalFullWidth"/>
      <w:lvlText w:val="%1．"/>
      <w:lvlJc w:val="left"/>
      <w:pPr>
        <w:tabs>
          <w:tab w:val="num" w:pos="1470"/>
        </w:tabs>
        <w:ind w:left="1470" w:hanging="420"/>
      </w:pPr>
      <w:rPr>
        <w:rFonts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7" w15:restartNumberingAfterBreak="0">
    <w:nsid w:val="3722537D"/>
    <w:multiLevelType w:val="hybridMultilevel"/>
    <w:tmpl w:val="0BA057B2"/>
    <w:lvl w:ilvl="0" w:tplc="2D2C7D5E">
      <w:start w:val="1"/>
      <w:numFmt w:val="decimalFullWidth"/>
      <w:lvlText w:val="%1．"/>
      <w:lvlJc w:val="left"/>
      <w:pPr>
        <w:tabs>
          <w:tab w:val="num" w:pos="1470"/>
        </w:tabs>
        <w:ind w:left="1470" w:hanging="420"/>
      </w:pPr>
      <w:rPr>
        <w:rFonts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8" w15:restartNumberingAfterBreak="0">
    <w:nsid w:val="3CFD670E"/>
    <w:multiLevelType w:val="hybridMultilevel"/>
    <w:tmpl w:val="196A6D8A"/>
    <w:lvl w:ilvl="0" w:tplc="B5FCF5B0">
      <w:start w:val="1"/>
      <w:numFmt w:val="decimal"/>
      <w:lvlText w:val="(%1)"/>
      <w:lvlJc w:val="left"/>
      <w:pPr>
        <w:tabs>
          <w:tab w:val="num" w:pos="1110"/>
        </w:tabs>
        <w:ind w:left="1110" w:hanging="48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9" w15:restartNumberingAfterBreak="0">
    <w:nsid w:val="481A4873"/>
    <w:multiLevelType w:val="hybridMultilevel"/>
    <w:tmpl w:val="520E65A0"/>
    <w:lvl w:ilvl="0" w:tplc="2D80141A">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8372023"/>
    <w:multiLevelType w:val="hybridMultilevel"/>
    <w:tmpl w:val="15A49A3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AC6450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6C50BDF"/>
    <w:multiLevelType w:val="hybridMultilevel"/>
    <w:tmpl w:val="4BFA2D30"/>
    <w:lvl w:ilvl="0" w:tplc="0409000F">
      <w:start w:val="1"/>
      <w:numFmt w:val="decimal"/>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3" w15:restartNumberingAfterBreak="0">
    <w:nsid w:val="636D1D78"/>
    <w:multiLevelType w:val="hybridMultilevel"/>
    <w:tmpl w:val="2E1069B6"/>
    <w:lvl w:ilvl="0" w:tplc="D640015A">
      <w:start w:val="1"/>
      <w:numFmt w:val="decimalFullWidth"/>
      <w:lvlText w:val="（%1）"/>
      <w:lvlJc w:val="left"/>
      <w:pPr>
        <w:ind w:left="562" w:hanging="420"/>
      </w:pPr>
      <w:rPr>
        <w:rFonts w:hint="default"/>
        <w:lang w:val="en-US"/>
      </w:rPr>
    </w:lvl>
    <w:lvl w:ilvl="1" w:tplc="E1DAEED8">
      <w:start w:val="1"/>
      <w:numFmt w:val="decimalEnclosedCircle"/>
      <w:lvlText w:val="%2"/>
      <w:lvlJc w:val="left"/>
      <w:pPr>
        <w:ind w:left="975" w:hanging="360"/>
      </w:pPr>
      <w:rPr>
        <w:rFonts w:hint="default"/>
      </w:rPr>
    </w:lvl>
    <w:lvl w:ilvl="2" w:tplc="04090001">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4DD51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669479A5"/>
    <w:multiLevelType w:val="hybridMultilevel"/>
    <w:tmpl w:val="8F6EDAB4"/>
    <w:lvl w:ilvl="0" w:tplc="3A6482C6">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6"/>
  </w:num>
  <w:num w:numId="3">
    <w:abstractNumId w:val="2"/>
  </w:num>
  <w:num w:numId="4">
    <w:abstractNumId w:val="15"/>
  </w:num>
  <w:num w:numId="5">
    <w:abstractNumId w:val="8"/>
  </w:num>
  <w:num w:numId="6">
    <w:abstractNumId w:val="7"/>
  </w:num>
  <w:num w:numId="7">
    <w:abstractNumId w:val="9"/>
  </w:num>
  <w:num w:numId="8">
    <w:abstractNumId w:val="14"/>
  </w:num>
  <w:num w:numId="9">
    <w:abstractNumId w:val="11"/>
  </w:num>
  <w:num w:numId="10">
    <w:abstractNumId w:val="13"/>
  </w:num>
  <w:num w:numId="11">
    <w:abstractNumId w:val="12"/>
  </w:num>
  <w:num w:numId="12">
    <w:abstractNumId w:val="4"/>
  </w:num>
  <w:num w:numId="13">
    <w:abstractNumId w:val="10"/>
  </w:num>
  <w:num w:numId="14">
    <w:abstractNumId w:val="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strokecolor="none [3209]">
      <v:fill color="white" opacity="0"/>
      <v:stroke color="none [3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CD"/>
    <w:rsid w:val="0000740B"/>
    <w:rsid w:val="00014BEB"/>
    <w:rsid w:val="00015A03"/>
    <w:rsid w:val="00016CBF"/>
    <w:rsid w:val="00021253"/>
    <w:rsid w:val="00021912"/>
    <w:rsid w:val="000261B5"/>
    <w:rsid w:val="000314C1"/>
    <w:rsid w:val="00042EA8"/>
    <w:rsid w:val="00045A54"/>
    <w:rsid w:val="0005109E"/>
    <w:rsid w:val="00052F0C"/>
    <w:rsid w:val="000561EE"/>
    <w:rsid w:val="000569B4"/>
    <w:rsid w:val="0006189F"/>
    <w:rsid w:val="000619AF"/>
    <w:rsid w:val="000711EC"/>
    <w:rsid w:val="0007148C"/>
    <w:rsid w:val="00080E03"/>
    <w:rsid w:val="0008120B"/>
    <w:rsid w:val="00082600"/>
    <w:rsid w:val="00084738"/>
    <w:rsid w:val="00087A0E"/>
    <w:rsid w:val="000A5A29"/>
    <w:rsid w:val="000C43EE"/>
    <w:rsid w:val="000C697F"/>
    <w:rsid w:val="000D2407"/>
    <w:rsid w:val="000E135E"/>
    <w:rsid w:val="000E3714"/>
    <w:rsid w:val="000E65B6"/>
    <w:rsid w:val="000F200F"/>
    <w:rsid w:val="0010066A"/>
    <w:rsid w:val="001036E3"/>
    <w:rsid w:val="0010517E"/>
    <w:rsid w:val="001114F1"/>
    <w:rsid w:val="00121A22"/>
    <w:rsid w:val="00123D49"/>
    <w:rsid w:val="00124290"/>
    <w:rsid w:val="001414D6"/>
    <w:rsid w:val="00143883"/>
    <w:rsid w:val="00144E39"/>
    <w:rsid w:val="00152B8C"/>
    <w:rsid w:val="0015388D"/>
    <w:rsid w:val="00154061"/>
    <w:rsid w:val="00157D3D"/>
    <w:rsid w:val="001612C2"/>
    <w:rsid w:val="00161B43"/>
    <w:rsid w:val="00163093"/>
    <w:rsid w:val="00165EB4"/>
    <w:rsid w:val="001673FC"/>
    <w:rsid w:val="00171BDB"/>
    <w:rsid w:val="001738A9"/>
    <w:rsid w:val="00173E5A"/>
    <w:rsid w:val="00181778"/>
    <w:rsid w:val="00181EE8"/>
    <w:rsid w:val="001820F6"/>
    <w:rsid w:val="0018536B"/>
    <w:rsid w:val="00191E99"/>
    <w:rsid w:val="001A12A1"/>
    <w:rsid w:val="001C7D8B"/>
    <w:rsid w:val="001D2263"/>
    <w:rsid w:val="001E3C9F"/>
    <w:rsid w:val="001E4CE5"/>
    <w:rsid w:val="001E5312"/>
    <w:rsid w:val="001F4D14"/>
    <w:rsid w:val="001F5091"/>
    <w:rsid w:val="002004E4"/>
    <w:rsid w:val="002124EF"/>
    <w:rsid w:val="002138C1"/>
    <w:rsid w:val="00215D5F"/>
    <w:rsid w:val="002172BA"/>
    <w:rsid w:val="00217FF0"/>
    <w:rsid w:val="0024099C"/>
    <w:rsid w:val="00243DEB"/>
    <w:rsid w:val="00251C67"/>
    <w:rsid w:val="00251F15"/>
    <w:rsid w:val="00253E28"/>
    <w:rsid w:val="00264291"/>
    <w:rsid w:val="002665C0"/>
    <w:rsid w:val="00271E5F"/>
    <w:rsid w:val="002743A1"/>
    <w:rsid w:val="00275E2B"/>
    <w:rsid w:val="00276364"/>
    <w:rsid w:val="00284DB7"/>
    <w:rsid w:val="0028588C"/>
    <w:rsid w:val="002A24FD"/>
    <w:rsid w:val="002A49CF"/>
    <w:rsid w:val="002B26BE"/>
    <w:rsid w:val="002C2D31"/>
    <w:rsid w:val="002C60FA"/>
    <w:rsid w:val="002C73C5"/>
    <w:rsid w:val="002D0752"/>
    <w:rsid w:val="002D5A6F"/>
    <w:rsid w:val="002E1C51"/>
    <w:rsid w:val="002F6A88"/>
    <w:rsid w:val="0031169F"/>
    <w:rsid w:val="00312AE0"/>
    <w:rsid w:val="00313EB3"/>
    <w:rsid w:val="00314F3E"/>
    <w:rsid w:val="00315387"/>
    <w:rsid w:val="00317E38"/>
    <w:rsid w:val="00322287"/>
    <w:rsid w:val="003316D2"/>
    <w:rsid w:val="0033298C"/>
    <w:rsid w:val="00336F9D"/>
    <w:rsid w:val="00342255"/>
    <w:rsid w:val="00352C22"/>
    <w:rsid w:val="00356B1F"/>
    <w:rsid w:val="003633C0"/>
    <w:rsid w:val="0036395B"/>
    <w:rsid w:val="00374EBD"/>
    <w:rsid w:val="0038005A"/>
    <w:rsid w:val="00384DD2"/>
    <w:rsid w:val="003A0B6C"/>
    <w:rsid w:val="003A5F99"/>
    <w:rsid w:val="003A6618"/>
    <w:rsid w:val="003A6BDC"/>
    <w:rsid w:val="003C3920"/>
    <w:rsid w:val="003C790D"/>
    <w:rsid w:val="003D36E4"/>
    <w:rsid w:val="003D4744"/>
    <w:rsid w:val="003D4A47"/>
    <w:rsid w:val="003E2046"/>
    <w:rsid w:val="003F2F66"/>
    <w:rsid w:val="00401E52"/>
    <w:rsid w:val="00406103"/>
    <w:rsid w:val="004065DD"/>
    <w:rsid w:val="00406C19"/>
    <w:rsid w:val="00406DEE"/>
    <w:rsid w:val="004071B5"/>
    <w:rsid w:val="00411D92"/>
    <w:rsid w:val="004157ED"/>
    <w:rsid w:val="00416647"/>
    <w:rsid w:val="00420907"/>
    <w:rsid w:val="0042686E"/>
    <w:rsid w:val="0043489B"/>
    <w:rsid w:val="00436FD2"/>
    <w:rsid w:val="004372DB"/>
    <w:rsid w:val="004448A1"/>
    <w:rsid w:val="00463996"/>
    <w:rsid w:val="0046754C"/>
    <w:rsid w:val="0046767E"/>
    <w:rsid w:val="00472CD9"/>
    <w:rsid w:val="00475077"/>
    <w:rsid w:val="004764BE"/>
    <w:rsid w:val="00482E2A"/>
    <w:rsid w:val="00484E8D"/>
    <w:rsid w:val="004858E3"/>
    <w:rsid w:val="00492ADC"/>
    <w:rsid w:val="004A1AF9"/>
    <w:rsid w:val="004A5BD2"/>
    <w:rsid w:val="004B0BBA"/>
    <w:rsid w:val="004B23E5"/>
    <w:rsid w:val="004B4D5E"/>
    <w:rsid w:val="004C086D"/>
    <w:rsid w:val="004C4099"/>
    <w:rsid w:val="004D02B8"/>
    <w:rsid w:val="004D1428"/>
    <w:rsid w:val="004D2EBF"/>
    <w:rsid w:val="004D4272"/>
    <w:rsid w:val="004D4A09"/>
    <w:rsid w:val="004E0562"/>
    <w:rsid w:val="004E3381"/>
    <w:rsid w:val="004F5E16"/>
    <w:rsid w:val="004F70CD"/>
    <w:rsid w:val="00502A3A"/>
    <w:rsid w:val="005050FE"/>
    <w:rsid w:val="00520047"/>
    <w:rsid w:val="00520BCC"/>
    <w:rsid w:val="0052286A"/>
    <w:rsid w:val="00523FC2"/>
    <w:rsid w:val="005401E2"/>
    <w:rsid w:val="00544A3F"/>
    <w:rsid w:val="005529BC"/>
    <w:rsid w:val="0055449C"/>
    <w:rsid w:val="0056277A"/>
    <w:rsid w:val="005661E8"/>
    <w:rsid w:val="005674CE"/>
    <w:rsid w:val="00571C57"/>
    <w:rsid w:val="00573E93"/>
    <w:rsid w:val="00577203"/>
    <w:rsid w:val="00580EEF"/>
    <w:rsid w:val="00581F22"/>
    <w:rsid w:val="00590A8E"/>
    <w:rsid w:val="00590CBD"/>
    <w:rsid w:val="005A4E0D"/>
    <w:rsid w:val="005A63F9"/>
    <w:rsid w:val="005A7A19"/>
    <w:rsid w:val="005B0E61"/>
    <w:rsid w:val="005C2AB1"/>
    <w:rsid w:val="005C7C06"/>
    <w:rsid w:val="005D58D9"/>
    <w:rsid w:val="005E0E5F"/>
    <w:rsid w:val="005E403B"/>
    <w:rsid w:val="005F35C9"/>
    <w:rsid w:val="00600129"/>
    <w:rsid w:val="00607C9A"/>
    <w:rsid w:val="00612D02"/>
    <w:rsid w:val="00614B3B"/>
    <w:rsid w:val="00615C24"/>
    <w:rsid w:val="0062364F"/>
    <w:rsid w:val="00623E72"/>
    <w:rsid w:val="00623FCC"/>
    <w:rsid w:val="006270EA"/>
    <w:rsid w:val="006326D6"/>
    <w:rsid w:val="0064686B"/>
    <w:rsid w:val="00651A7B"/>
    <w:rsid w:val="00656F92"/>
    <w:rsid w:val="00663360"/>
    <w:rsid w:val="0066573C"/>
    <w:rsid w:val="00667661"/>
    <w:rsid w:val="00676344"/>
    <w:rsid w:val="006770C6"/>
    <w:rsid w:val="00680BFF"/>
    <w:rsid w:val="00682950"/>
    <w:rsid w:val="0068681C"/>
    <w:rsid w:val="00687137"/>
    <w:rsid w:val="006918BB"/>
    <w:rsid w:val="00692425"/>
    <w:rsid w:val="00694FA8"/>
    <w:rsid w:val="00695E44"/>
    <w:rsid w:val="00697AE6"/>
    <w:rsid w:val="006A0471"/>
    <w:rsid w:val="006A22D5"/>
    <w:rsid w:val="006A348A"/>
    <w:rsid w:val="006A35D2"/>
    <w:rsid w:val="006B01FB"/>
    <w:rsid w:val="006C1924"/>
    <w:rsid w:val="006C3A6F"/>
    <w:rsid w:val="006D5393"/>
    <w:rsid w:val="006E454E"/>
    <w:rsid w:val="006F04C7"/>
    <w:rsid w:val="00702AFF"/>
    <w:rsid w:val="00703798"/>
    <w:rsid w:val="00705BA1"/>
    <w:rsid w:val="0071018F"/>
    <w:rsid w:val="007124B5"/>
    <w:rsid w:val="007125EA"/>
    <w:rsid w:val="007148F7"/>
    <w:rsid w:val="007177FB"/>
    <w:rsid w:val="00727709"/>
    <w:rsid w:val="007340AF"/>
    <w:rsid w:val="00735097"/>
    <w:rsid w:val="00736318"/>
    <w:rsid w:val="007367F8"/>
    <w:rsid w:val="007517F0"/>
    <w:rsid w:val="00751DFB"/>
    <w:rsid w:val="00753A94"/>
    <w:rsid w:val="0076220A"/>
    <w:rsid w:val="007709C9"/>
    <w:rsid w:val="007717CB"/>
    <w:rsid w:val="007728D3"/>
    <w:rsid w:val="00775728"/>
    <w:rsid w:val="007878C9"/>
    <w:rsid w:val="00787C34"/>
    <w:rsid w:val="007906D3"/>
    <w:rsid w:val="0079129D"/>
    <w:rsid w:val="007929F5"/>
    <w:rsid w:val="007952AC"/>
    <w:rsid w:val="00797968"/>
    <w:rsid w:val="007A5AEB"/>
    <w:rsid w:val="007B0530"/>
    <w:rsid w:val="007B19C1"/>
    <w:rsid w:val="007B4A9D"/>
    <w:rsid w:val="007C0422"/>
    <w:rsid w:val="007D3859"/>
    <w:rsid w:val="00811C85"/>
    <w:rsid w:val="00816302"/>
    <w:rsid w:val="0081691D"/>
    <w:rsid w:val="00816F75"/>
    <w:rsid w:val="00827DD4"/>
    <w:rsid w:val="00836FE4"/>
    <w:rsid w:val="00857434"/>
    <w:rsid w:val="008624D3"/>
    <w:rsid w:val="00863701"/>
    <w:rsid w:val="00865980"/>
    <w:rsid w:val="008660D6"/>
    <w:rsid w:val="00866878"/>
    <w:rsid w:val="008777C5"/>
    <w:rsid w:val="008827E0"/>
    <w:rsid w:val="008945B3"/>
    <w:rsid w:val="00895CA8"/>
    <w:rsid w:val="00897636"/>
    <w:rsid w:val="008A27BD"/>
    <w:rsid w:val="008A418E"/>
    <w:rsid w:val="008B4A15"/>
    <w:rsid w:val="008B5297"/>
    <w:rsid w:val="008B75A3"/>
    <w:rsid w:val="008B7B1B"/>
    <w:rsid w:val="008C20E9"/>
    <w:rsid w:val="008D265E"/>
    <w:rsid w:val="008D4741"/>
    <w:rsid w:val="008E6E1A"/>
    <w:rsid w:val="008E7596"/>
    <w:rsid w:val="008F1F6D"/>
    <w:rsid w:val="008F2BE8"/>
    <w:rsid w:val="008F6202"/>
    <w:rsid w:val="009046F7"/>
    <w:rsid w:val="009064E0"/>
    <w:rsid w:val="00915446"/>
    <w:rsid w:val="00922CFE"/>
    <w:rsid w:val="00931BD2"/>
    <w:rsid w:val="009323C6"/>
    <w:rsid w:val="00943265"/>
    <w:rsid w:val="00943543"/>
    <w:rsid w:val="00951EDF"/>
    <w:rsid w:val="00952061"/>
    <w:rsid w:val="00952F95"/>
    <w:rsid w:val="009571A8"/>
    <w:rsid w:val="00957BCE"/>
    <w:rsid w:val="00962C00"/>
    <w:rsid w:val="009854C4"/>
    <w:rsid w:val="00990717"/>
    <w:rsid w:val="00992354"/>
    <w:rsid w:val="00995899"/>
    <w:rsid w:val="009A2DA8"/>
    <w:rsid w:val="009A3A01"/>
    <w:rsid w:val="009B311B"/>
    <w:rsid w:val="009C1723"/>
    <w:rsid w:val="009D2E1C"/>
    <w:rsid w:val="009E2086"/>
    <w:rsid w:val="009F1BA4"/>
    <w:rsid w:val="009F6A28"/>
    <w:rsid w:val="00A02ACC"/>
    <w:rsid w:val="00A04923"/>
    <w:rsid w:val="00A10A7D"/>
    <w:rsid w:val="00A13003"/>
    <w:rsid w:val="00A14537"/>
    <w:rsid w:val="00A1534A"/>
    <w:rsid w:val="00A314F7"/>
    <w:rsid w:val="00A31750"/>
    <w:rsid w:val="00A37275"/>
    <w:rsid w:val="00A41B2E"/>
    <w:rsid w:val="00A46A65"/>
    <w:rsid w:val="00A470CC"/>
    <w:rsid w:val="00A517F9"/>
    <w:rsid w:val="00A56983"/>
    <w:rsid w:val="00A667AA"/>
    <w:rsid w:val="00A71A28"/>
    <w:rsid w:val="00A71AD2"/>
    <w:rsid w:val="00A722A3"/>
    <w:rsid w:val="00A74552"/>
    <w:rsid w:val="00A7716E"/>
    <w:rsid w:val="00A80E63"/>
    <w:rsid w:val="00A815DC"/>
    <w:rsid w:val="00A81FC0"/>
    <w:rsid w:val="00A93E7F"/>
    <w:rsid w:val="00AA0365"/>
    <w:rsid w:val="00AA1073"/>
    <w:rsid w:val="00AA4565"/>
    <w:rsid w:val="00AA54FE"/>
    <w:rsid w:val="00AB1728"/>
    <w:rsid w:val="00AB266B"/>
    <w:rsid w:val="00AB4A68"/>
    <w:rsid w:val="00AB4D26"/>
    <w:rsid w:val="00AB51F1"/>
    <w:rsid w:val="00AB734A"/>
    <w:rsid w:val="00AC133F"/>
    <w:rsid w:val="00AC4C3B"/>
    <w:rsid w:val="00AD7FB0"/>
    <w:rsid w:val="00AE2190"/>
    <w:rsid w:val="00AE450C"/>
    <w:rsid w:val="00AF1E07"/>
    <w:rsid w:val="00AF2058"/>
    <w:rsid w:val="00AF3A9F"/>
    <w:rsid w:val="00AF4CD6"/>
    <w:rsid w:val="00B0182D"/>
    <w:rsid w:val="00B03058"/>
    <w:rsid w:val="00B043D9"/>
    <w:rsid w:val="00B045B2"/>
    <w:rsid w:val="00B05617"/>
    <w:rsid w:val="00B129E2"/>
    <w:rsid w:val="00B150CA"/>
    <w:rsid w:val="00B16ACF"/>
    <w:rsid w:val="00B20730"/>
    <w:rsid w:val="00B20F15"/>
    <w:rsid w:val="00B21DBC"/>
    <w:rsid w:val="00B26249"/>
    <w:rsid w:val="00B30703"/>
    <w:rsid w:val="00B31DBA"/>
    <w:rsid w:val="00B3413C"/>
    <w:rsid w:val="00B46683"/>
    <w:rsid w:val="00B470B4"/>
    <w:rsid w:val="00B57210"/>
    <w:rsid w:val="00B600E6"/>
    <w:rsid w:val="00B607BA"/>
    <w:rsid w:val="00B6334A"/>
    <w:rsid w:val="00B64B35"/>
    <w:rsid w:val="00B665FB"/>
    <w:rsid w:val="00B73B0A"/>
    <w:rsid w:val="00B7407E"/>
    <w:rsid w:val="00B74553"/>
    <w:rsid w:val="00B84471"/>
    <w:rsid w:val="00BA1F49"/>
    <w:rsid w:val="00BA299F"/>
    <w:rsid w:val="00BA2D77"/>
    <w:rsid w:val="00BB40AE"/>
    <w:rsid w:val="00BC244C"/>
    <w:rsid w:val="00BC5CE1"/>
    <w:rsid w:val="00BD4858"/>
    <w:rsid w:val="00BD5064"/>
    <w:rsid w:val="00BE2913"/>
    <w:rsid w:val="00BE45F0"/>
    <w:rsid w:val="00BE7A8C"/>
    <w:rsid w:val="00BF1DF8"/>
    <w:rsid w:val="00BF2055"/>
    <w:rsid w:val="00BF225D"/>
    <w:rsid w:val="00BF2D38"/>
    <w:rsid w:val="00BF3A5B"/>
    <w:rsid w:val="00C007BA"/>
    <w:rsid w:val="00C03F77"/>
    <w:rsid w:val="00C26D72"/>
    <w:rsid w:val="00C3042D"/>
    <w:rsid w:val="00C31442"/>
    <w:rsid w:val="00C34458"/>
    <w:rsid w:val="00C3600D"/>
    <w:rsid w:val="00C51EA1"/>
    <w:rsid w:val="00C61768"/>
    <w:rsid w:val="00C62B36"/>
    <w:rsid w:val="00C65890"/>
    <w:rsid w:val="00C676F3"/>
    <w:rsid w:val="00C950B4"/>
    <w:rsid w:val="00CA6497"/>
    <w:rsid w:val="00CC12D1"/>
    <w:rsid w:val="00CC1635"/>
    <w:rsid w:val="00CC2BAC"/>
    <w:rsid w:val="00CC3C22"/>
    <w:rsid w:val="00CD5485"/>
    <w:rsid w:val="00CE0AF8"/>
    <w:rsid w:val="00CE4E68"/>
    <w:rsid w:val="00CF69FB"/>
    <w:rsid w:val="00D12EDC"/>
    <w:rsid w:val="00D12F09"/>
    <w:rsid w:val="00D16383"/>
    <w:rsid w:val="00D26196"/>
    <w:rsid w:val="00D26430"/>
    <w:rsid w:val="00D325A1"/>
    <w:rsid w:val="00D373E7"/>
    <w:rsid w:val="00D41465"/>
    <w:rsid w:val="00D44252"/>
    <w:rsid w:val="00D44529"/>
    <w:rsid w:val="00D460AB"/>
    <w:rsid w:val="00D46D51"/>
    <w:rsid w:val="00D46DF6"/>
    <w:rsid w:val="00D505CD"/>
    <w:rsid w:val="00D561BD"/>
    <w:rsid w:val="00D87143"/>
    <w:rsid w:val="00D8740F"/>
    <w:rsid w:val="00D902DC"/>
    <w:rsid w:val="00DA03BA"/>
    <w:rsid w:val="00DA0C70"/>
    <w:rsid w:val="00DA2A2B"/>
    <w:rsid w:val="00DB2C6A"/>
    <w:rsid w:val="00DB32FC"/>
    <w:rsid w:val="00DB4121"/>
    <w:rsid w:val="00DB4F9C"/>
    <w:rsid w:val="00DB72AD"/>
    <w:rsid w:val="00DB7D66"/>
    <w:rsid w:val="00DC183A"/>
    <w:rsid w:val="00DC52F1"/>
    <w:rsid w:val="00DC60E0"/>
    <w:rsid w:val="00DD55C7"/>
    <w:rsid w:val="00DD7530"/>
    <w:rsid w:val="00DE55A2"/>
    <w:rsid w:val="00DF7166"/>
    <w:rsid w:val="00E04B8A"/>
    <w:rsid w:val="00E0594F"/>
    <w:rsid w:val="00E1326F"/>
    <w:rsid w:val="00E24D63"/>
    <w:rsid w:val="00E25D21"/>
    <w:rsid w:val="00E2652B"/>
    <w:rsid w:val="00E270C1"/>
    <w:rsid w:val="00E36EAB"/>
    <w:rsid w:val="00E4508E"/>
    <w:rsid w:val="00E452ED"/>
    <w:rsid w:val="00E466EB"/>
    <w:rsid w:val="00E52DE4"/>
    <w:rsid w:val="00E565C0"/>
    <w:rsid w:val="00E601CD"/>
    <w:rsid w:val="00E64AAA"/>
    <w:rsid w:val="00E65C36"/>
    <w:rsid w:val="00E752DD"/>
    <w:rsid w:val="00E81FA7"/>
    <w:rsid w:val="00E82006"/>
    <w:rsid w:val="00E87D28"/>
    <w:rsid w:val="00E97647"/>
    <w:rsid w:val="00EA0C6A"/>
    <w:rsid w:val="00EA0D56"/>
    <w:rsid w:val="00EB1F90"/>
    <w:rsid w:val="00EB207A"/>
    <w:rsid w:val="00EB534D"/>
    <w:rsid w:val="00EB638D"/>
    <w:rsid w:val="00EC435D"/>
    <w:rsid w:val="00EC463F"/>
    <w:rsid w:val="00ED017D"/>
    <w:rsid w:val="00ED68ED"/>
    <w:rsid w:val="00ED6D44"/>
    <w:rsid w:val="00EE36CF"/>
    <w:rsid w:val="00EF6F82"/>
    <w:rsid w:val="00F01F08"/>
    <w:rsid w:val="00F21C97"/>
    <w:rsid w:val="00F21F8E"/>
    <w:rsid w:val="00F22E29"/>
    <w:rsid w:val="00F27594"/>
    <w:rsid w:val="00F27B69"/>
    <w:rsid w:val="00F30C3C"/>
    <w:rsid w:val="00F31416"/>
    <w:rsid w:val="00F35E7F"/>
    <w:rsid w:val="00F40476"/>
    <w:rsid w:val="00F45527"/>
    <w:rsid w:val="00F4751D"/>
    <w:rsid w:val="00F5505F"/>
    <w:rsid w:val="00F56699"/>
    <w:rsid w:val="00F56DFA"/>
    <w:rsid w:val="00F61DBF"/>
    <w:rsid w:val="00F721A7"/>
    <w:rsid w:val="00F74D93"/>
    <w:rsid w:val="00F753C0"/>
    <w:rsid w:val="00F817BB"/>
    <w:rsid w:val="00F83602"/>
    <w:rsid w:val="00F9185D"/>
    <w:rsid w:val="00F94465"/>
    <w:rsid w:val="00FA0E4B"/>
    <w:rsid w:val="00FA15CA"/>
    <w:rsid w:val="00FA438D"/>
    <w:rsid w:val="00FB481F"/>
    <w:rsid w:val="00FB782C"/>
    <w:rsid w:val="00FC1D40"/>
    <w:rsid w:val="00FC5441"/>
    <w:rsid w:val="00FD0EED"/>
    <w:rsid w:val="00FD19EF"/>
    <w:rsid w:val="00FD4A6A"/>
    <w:rsid w:val="00FD5564"/>
    <w:rsid w:val="00FD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none [3209]">
      <v:fill color="white" opacity="0"/>
      <v:stroke color="none [3209]"/>
      <v:textbox inset="5.85pt,.7pt,5.85pt,.7pt"/>
    </o:shapedefaults>
    <o:shapelayout v:ext="edit">
      <o:idmap v:ext="edit" data="1"/>
    </o:shapelayout>
  </w:shapeDefaults>
  <w:decimalSymbol w:val="."/>
  <w:listSeparator w:val=","/>
  <w14:docId w14:val="633C9F27"/>
  <w15:docId w15:val="{DCC78E23-2D87-4D9F-9B8D-CC4FE778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51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5EB4"/>
    <w:pPr>
      <w:tabs>
        <w:tab w:val="center" w:pos="4252"/>
        <w:tab w:val="right" w:pos="8504"/>
      </w:tabs>
      <w:snapToGrid w:val="0"/>
    </w:pPr>
  </w:style>
  <w:style w:type="character" w:customStyle="1" w:styleId="a4">
    <w:name w:val="フッター (文字)"/>
    <w:basedOn w:val="a0"/>
    <w:link w:val="a3"/>
    <w:uiPriority w:val="99"/>
    <w:semiHidden/>
    <w:locked/>
    <w:rsid w:val="007906D3"/>
    <w:rPr>
      <w:rFonts w:cs="Times New Roman"/>
      <w:sz w:val="24"/>
      <w:szCs w:val="24"/>
    </w:rPr>
  </w:style>
  <w:style w:type="character" w:styleId="a5">
    <w:name w:val="page number"/>
    <w:basedOn w:val="a0"/>
    <w:uiPriority w:val="99"/>
    <w:rsid w:val="00165EB4"/>
    <w:rPr>
      <w:rFonts w:cs="Times New Roman"/>
    </w:rPr>
  </w:style>
  <w:style w:type="paragraph" w:styleId="a6">
    <w:name w:val="header"/>
    <w:basedOn w:val="a"/>
    <w:link w:val="a7"/>
    <w:uiPriority w:val="99"/>
    <w:rsid w:val="00EF6F82"/>
    <w:pPr>
      <w:tabs>
        <w:tab w:val="center" w:pos="4252"/>
        <w:tab w:val="right" w:pos="8504"/>
      </w:tabs>
      <w:snapToGrid w:val="0"/>
    </w:pPr>
  </w:style>
  <w:style w:type="character" w:customStyle="1" w:styleId="a7">
    <w:name w:val="ヘッダー (文字)"/>
    <w:basedOn w:val="a0"/>
    <w:link w:val="a6"/>
    <w:uiPriority w:val="99"/>
    <w:semiHidden/>
    <w:locked/>
    <w:rsid w:val="007906D3"/>
    <w:rPr>
      <w:rFonts w:cs="Times New Roman"/>
      <w:sz w:val="24"/>
      <w:szCs w:val="24"/>
    </w:rPr>
  </w:style>
  <w:style w:type="character" w:styleId="a8">
    <w:name w:val="Hyperlink"/>
    <w:basedOn w:val="a0"/>
    <w:uiPriority w:val="99"/>
    <w:rsid w:val="004071B5"/>
    <w:rPr>
      <w:rFonts w:cs="Times New Roman"/>
      <w:color w:val="2252B1"/>
      <w:u w:val="single"/>
      <w:shd w:val="clear" w:color="auto" w:fill="auto"/>
    </w:rPr>
  </w:style>
  <w:style w:type="paragraph" w:styleId="a9">
    <w:name w:val="Balloon Text"/>
    <w:basedOn w:val="a"/>
    <w:link w:val="aa"/>
    <w:uiPriority w:val="99"/>
    <w:semiHidden/>
    <w:unhideWhenUsed/>
    <w:rsid w:val="00BF22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25D"/>
    <w:rPr>
      <w:rFonts w:asciiTheme="majorHAnsi" w:eastAsiaTheme="majorEastAsia" w:hAnsiTheme="majorHAnsi" w:cstheme="majorBidi"/>
      <w:sz w:val="18"/>
      <w:szCs w:val="18"/>
    </w:rPr>
  </w:style>
  <w:style w:type="table" w:styleId="ab">
    <w:name w:val="Table Grid"/>
    <w:basedOn w:val="a1"/>
    <w:uiPriority w:val="39"/>
    <w:locked/>
    <w:rsid w:val="00D4452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907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6294">
      <w:marLeft w:val="0"/>
      <w:marRight w:val="0"/>
      <w:marTop w:val="0"/>
      <w:marBottom w:val="0"/>
      <w:divBdr>
        <w:top w:val="none" w:sz="0" w:space="0" w:color="auto"/>
        <w:left w:val="none" w:sz="0" w:space="0" w:color="auto"/>
        <w:bottom w:val="none" w:sz="0" w:space="0" w:color="auto"/>
        <w:right w:val="none" w:sz="0" w:space="0" w:color="auto"/>
      </w:divBdr>
    </w:div>
    <w:div w:id="571086295">
      <w:marLeft w:val="0"/>
      <w:marRight w:val="0"/>
      <w:marTop w:val="0"/>
      <w:marBottom w:val="0"/>
      <w:divBdr>
        <w:top w:val="none" w:sz="0" w:space="0" w:color="auto"/>
        <w:left w:val="none" w:sz="0" w:space="0" w:color="auto"/>
        <w:bottom w:val="none" w:sz="0" w:space="0" w:color="auto"/>
        <w:right w:val="none" w:sz="0" w:space="0" w:color="auto"/>
      </w:divBdr>
    </w:div>
    <w:div w:id="571086296">
      <w:marLeft w:val="0"/>
      <w:marRight w:val="0"/>
      <w:marTop w:val="0"/>
      <w:marBottom w:val="0"/>
      <w:divBdr>
        <w:top w:val="none" w:sz="0" w:space="0" w:color="auto"/>
        <w:left w:val="none" w:sz="0" w:space="0" w:color="auto"/>
        <w:bottom w:val="none" w:sz="0" w:space="0" w:color="auto"/>
        <w:right w:val="none" w:sz="0" w:space="0" w:color="auto"/>
      </w:divBdr>
    </w:div>
    <w:div w:id="571086297">
      <w:marLeft w:val="0"/>
      <w:marRight w:val="0"/>
      <w:marTop w:val="0"/>
      <w:marBottom w:val="0"/>
      <w:divBdr>
        <w:top w:val="none" w:sz="0" w:space="0" w:color="auto"/>
        <w:left w:val="none" w:sz="0" w:space="0" w:color="auto"/>
        <w:bottom w:val="none" w:sz="0" w:space="0" w:color="auto"/>
        <w:right w:val="none" w:sz="0" w:space="0" w:color="auto"/>
      </w:divBdr>
    </w:div>
    <w:div w:id="571086298">
      <w:marLeft w:val="0"/>
      <w:marRight w:val="0"/>
      <w:marTop w:val="0"/>
      <w:marBottom w:val="0"/>
      <w:divBdr>
        <w:top w:val="none" w:sz="0" w:space="0" w:color="auto"/>
        <w:left w:val="none" w:sz="0" w:space="0" w:color="auto"/>
        <w:bottom w:val="none" w:sz="0" w:space="0" w:color="auto"/>
        <w:right w:val="none" w:sz="0" w:space="0" w:color="auto"/>
      </w:divBdr>
    </w:div>
    <w:div w:id="571086299">
      <w:marLeft w:val="0"/>
      <w:marRight w:val="0"/>
      <w:marTop w:val="0"/>
      <w:marBottom w:val="0"/>
      <w:divBdr>
        <w:top w:val="none" w:sz="0" w:space="0" w:color="auto"/>
        <w:left w:val="none" w:sz="0" w:space="0" w:color="auto"/>
        <w:bottom w:val="none" w:sz="0" w:space="0" w:color="auto"/>
        <w:right w:val="none" w:sz="0" w:space="0" w:color="auto"/>
      </w:divBdr>
      <w:divsChild>
        <w:div w:id="571086305">
          <w:marLeft w:val="0"/>
          <w:marRight w:val="0"/>
          <w:marTop w:val="0"/>
          <w:marBottom w:val="0"/>
          <w:divBdr>
            <w:top w:val="none" w:sz="0" w:space="0" w:color="auto"/>
            <w:left w:val="none" w:sz="0" w:space="0" w:color="auto"/>
            <w:bottom w:val="none" w:sz="0" w:space="0" w:color="auto"/>
            <w:right w:val="none" w:sz="0" w:space="0" w:color="auto"/>
          </w:divBdr>
        </w:div>
      </w:divsChild>
    </w:div>
    <w:div w:id="571086300">
      <w:marLeft w:val="0"/>
      <w:marRight w:val="0"/>
      <w:marTop w:val="0"/>
      <w:marBottom w:val="0"/>
      <w:divBdr>
        <w:top w:val="none" w:sz="0" w:space="0" w:color="auto"/>
        <w:left w:val="none" w:sz="0" w:space="0" w:color="auto"/>
        <w:bottom w:val="none" w:sz="0" w:space="0" w:color="auto"/>
        <w:right w:val="none" w:sz="0" w:space="0" w:color="auto"/>
      </w:divBdr>
    </w:div>
    <w:div w:id="571086301">
      <w:marLeft w:val="0"/>
      <w:marRight w:val="0"/>
      <w:marTop w:val="0"/>
      <w:marBottom w:val="0"/>
      <w:divBdr>
        <w:top w:val="none" w:sz="0" w:space="0" w:color="auto"/>
        <w:left w:val="none" w:sz="0" w:space="0" w:color="auto"/>
        <w:bottom w:val="none" w:sz="0" w:space="0" w:color="auto"/>
        <w:right w:val="none" w:sz="0" w:space="0" w:color="auto"/>
      </w:divBdr>
    </w:div>
    <w:div w:id="571086302">
      <w:marLeft w:val="0"/>
      <w:marRight w:val="0"/>
      <w:marTop w:val="0"/>
      <w:marBottom w:val="0"/>
      <w:divBdr>
        <w:top w:val="none" w:sz="0" w:space="0" w:color="auto"/>
        <w:left w:val="none" w:sz="0" w:space="0" w:color="auto"/>
        <w:bottom w:val="none" w:sz="0" w:space="0" w:color="auto"/>
        <w:right w:val="none" w:sz="0" w:space="0" w:color="auto"/>
      </w:divBdr>
    </w:div>
    <w:div w:id="571086303">
      <w:marLeft w:val="0"/>
      <w:marRight w:val="0"/>
      <w:marTop w:val="0"/>
      <w:marBottom w:val="0"/>
      <w:divBdr>
        <w:top w:val="none" w:sz="0" w:space="0" w:color="auto"/>
        <w:left w:val="none" w:sz="0" w:space="0" w:color="auto"/>
        <w:bottom w:val="none" w:sz="0" w:space="0" w:color="auto"/>
        <w:right w:val="none" w:sz="0" w:space="0" w:color="auto"/>
      </w:divBdr>
    </w:div>
    <w:div w:id="571086304">
      <w:marLeft w:val="0"/>
      <w:marRight w:val="0"/>
      <w:marTop w:val="0"/>
      <w:marBottom w:val="0"/>
      <w:divBdr>
        <w:top w:val="none" w:sz="0" w:space="0" w:color="auto"/>
        <w:left w:val="none" w:sz="0" w:space="0" w:color="auto"/>
        <w:bottom w:val="none" w:sz="0" w:space="0" w:color="auto"/>
        <w:right w:val="none" w:sz="0" w:space="0" w:color="auto"/>
      </w:divBdr>
    </w:div>
    <w:div w:id="17025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hokkaido.lg.jp/file.jsp?id=1109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3354-6929-4648-9A06-D40017C4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729</Words>
  <Characters>4158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０１</vt:lpstr>
    </vt:vector>
  </TitlesOfParts>
  <Company>北海道</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dc:title>
  <dc:creator>042011</dc:creator>
  <cp:lastModifiedBy>渡島_農務_国有農地</cp:lastModifiedBy>
  <cp:revision>3</cp:revision>
  <cp:lastPrinted>2019-06-05T22:53:00Z</cp:lastPrinted>
  <dcterms:created xsi:type="dcterms:W3CDTF">2024-04-30T23:30:00Z</dcterms:created>
  <dcterms:modified xsi:type="dcterms:W3CDTF">2024-04-30T23:35:00Z</dcterms:modified>
</cp:coreProperties>
</file>