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15B1">
      <w:pPr>
        <w:ind w:firstLineChars="100" w:firstLine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別記様式第２０号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000000">
        <w:trPr>
          <w:trHeight w:val="12431"/>
        </w:trPr>
        <w:tc>
          <w:tcPr>
            <w:tcW w:w="9639" w:type="dxa"/>
          </w:tcPr>
          <w:p w:rsidR="00000000" w:rsidRDefault="002C15B1">
            <w:pPr>
              <w:tabs>
                <w:tab w:val="left" w:pos="2955"/>
              </w:tabs>
              <w:rPr>
                <w:rFonts w:hint="eastAsia"/>
              </w:rPr>
            </w:pPr>
            <w:r>
              <w:tab/>
            </w:r>
          </w:p>
          <w:p w:rsidR="00000000" w:rsidRDefault="002C15B1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27"/>
                <w:kern w:val="0"/>
                <w:sz w:val="32"/>
                <w:fitText w:val="4830" w:id="1"/>
              </w:rPr>
              <w:t>採取区域緑化（利用）計画</w:t>
            </w:r>
            <w:r>
              <w:rPr>
                <w:rFonts w:hint="eastAsia"/>
                <w:spacing w:val="11"/>
                <w:kern w:val="0"/>
                <w:sz w:val="32"/>
                <w:fitText w:val="4830" w:id="1"/>
              </w:rPr>
              <w:t>書</w:t>
            </w:r>
          </w:p>
          <w:p w:rsidR="00000000" w:rsidRDefault="002C15B1">
            <w:pPr>
              <w:rPr>
                <w:rFonts w:hint="eastAsia"/>
              </w:rPr>
            </w:pPr>
          </w:p>
          <w:p w:rsidR="00000000" w:rsidRDefault="002C15B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１　処理方法</w:t>
            </w:r>
          </w:p>
          <w:p w:rsidR="00000000" w:rsidRDefault="002C15B1">
            <w:pPr>
              <w:ind w:firstLineChars="88" w:firstLine="185"/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緑化計画の場合</w:t>
            </w:r>
          </w:p>
          <w:p w:rsidR="00000000" w:rsidRDefault="002C15B1">
            <w:pPr>
              <w:ind w:firstLineChars="88" w:firstLine="185"/>
              <w:rPr>
                <w:rFonts w:hint="eastAsia"/>
              </w:rPr>
            </w:pPr>
          </w:p>
          <w:tbl>
            <w:tblPr>
              <w:tblW w:w="9089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600" w:firstRow="0" w:lastRow="0" w:firstColumn="0" w:lastColumn="0" w:noHBand="1" w:noVBand="1"/>
            </w:tblPr>
            <w:tblGrid>
              <w:gridCol w:w="579"/>
              <w:gridCol w:w="740"/>
              <w:gridCol w:w="1528"/>
              <w:gridCol w:w="1560"/>
              <w:gridCol w:w="1561"/>
              <w:gridCol w:w="1560"/>
              <w:gridCol w:w="1561"/>
            </w:tblGrid>
            <w:tr w:rsidR="00000000">
              <w:trPr>
                <w:cantSplit/>
                <w:trHeight w:val="542"/>
              </w:trPr>
              <w:tc>
                <w:tcPr>
                  <w:tcW w:w="1318" w:type="dxa"/>
                  <w:gridSpan w:val="2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　　次</w:t>
                  </w:r>
                </w:p>
              </w:tc>
              <w:tc>
                <w:tcPr>
                  <w:tcW w:w="1527" w:type="dxa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1559" w:type="dxa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1560" w:type="dxa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1559" w:type="dxa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1560" w:type="dxa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５</w:t>
                  </w:r>
                </w:p>
              </w:tc>
            </w:tr>
            <w:tr w:rsidR="00000000">
              <w:trPr>
                <w:cantSplit/>
                <w:trHeight w:val="543"/>
              </w:trPr>
              <w:tc>
                <w:tcPr>
                  <w:tcW w:w="1318" w:type="dxa"/>
                  <w:gridSpan w:val="2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面　　積</w:t>
                  </w:r>
                </w:p>
              </w:tc>
              <w:tc>
                <w:tcPr>
                  <w:tcW w:w="1527" w:type="dxa"/>
                  <w:vAlign w:val="center"/>
                </w:tcPr>
                <w:p w:rsidR="00000000" w:rsidRDefault="002C15B1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59" w:type="dxa"/>
                  <w:vAlign w:val="center"/>
                </w:tcPr>
                <w:p w:rsidR="00000000" w:rsidRDefault="002C15B1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60" w:type="dxa"/>
                  <w:vAlign w:val="center"/>
                </w:tcPr>
                <w:p w:rsidR="00000000" w:rsidRDefault="002C15B1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59" w:type="dxa"/>
                  <w:vAlign w:val="center"/>
                </w:tcPr>
                <w:p w:rsidR="00000000" w:rsidRDefault="002C15B1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60" w:type="dxa"/>
                  <w:vAlign w:val="center"/>
                </w:tcPr>
                <w:p w:rsidR="00000000" w:rsidRDefault="002C15B1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000000">
              <w:trPr>
                <w:trHeight w:val="1457"/>
              </w:trPr>
              <w:tc>
                <w:tcPr>
                  <w:tcW w:w="578" w:type="dxa"/>
                  <w:vMerge w:val="restart"/>
                  <w:textDirection w:val="tbRlV"/>
                  <w:vAlign w:val="center"/>
                </w:tcPr>
                <w:p w:rsidR="00000000" w:rsidRDefault="002C15B1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0"/>
                      <w:kern w:val="0"/>
                      <w:fitText w:val="2100" w:id="2"/>
                    </w:rPr>
                    <w:t>緑化内</w:t>
                  </w:r>
                  <w:r>
                    <w:rPr>
                      <w:rFonts w:hint="eastAsia"/>
                      <w:kern w:val="0"/>
                      <w:fitText w:val="2100" w:id="2"/>
                    </w:rPr>
                    <w:t>容</w:t>
                  </w:r>
                </w:p>
              </w:tc>
              <w:tc>
                <w:tcPr>
                  <w:tcW w:w="740" w:type="dxa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植栽</w:t>
                  </w:r>
                </w:p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する</w:t>
                  </w:r>
                </w:p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樹種</w:t>
                  </w:r>
                </w:p>
              </w:tc>
              <w:tc>
                <w:tcPr>
                  <w:tcW w:w="1527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60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60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</w:tr>
            <w:tr w:rsidR="00000000">
              <w:trPr>
                <w:cantSplit/>
                <w:trHeight w:val="1535"/>
              </w:trPr>
              <w:tc>
                <w:tcPr>
                  <w:tcW w:w="578" w:type="dxa"/>
                  <w:vMerge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40" w:type="dxa"/>
                  <w:vAlign w:val="center"/>
                </w:tcPr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附帯</w:t>
                  </w:r>
                </w:p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</w:p>
                <w:p w:rsidR="00000000" w:rsidRDefault="002C15B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工事</w:t>
                  </w:r>
                </w:p>
              </w:tc>
              <w:tc>
                <w:tcPr>
                  <w:tcW w:w="1527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60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59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560" w:type="dxa"/>
                </w:tcPr>
                <w:p w:rsidR="00000000" w:rsidRDefault="002C15B1">
                  <w:pPr>
                    <w:rPr>
                      <w:rFonts w:hint="eastAsia"/>
                    </w:rPr>
                  </w:pPr>
                </w:p>
              </w:tc>
            </w:tr>
          </w:tbl>
          <w:p w:rsidR="00000000" w:rsidRDefault="002C15B1">
            <w:pPr>
              <w:ind w:firstLineChars="155" w:firstLine="325"/>
              <w:rPr>
                <w:rFonts w:hint="eastAsia"/>
              </w:rPr>
            </w:pPr>
            <w:r>
              <w:rPr>
                <w:rFonts w:hint="eastAsia"/>
              </w:rPr>
              <w:t>（注）１　認可期間内における全区域の緑化計画について記載すること。</w:t>
            </w:r>
          </w:p>
          <w:p w:rsidR="00000000" w:rsidRDefault="002C15B1">
            <w:pPr>
              <w:ind w:leftChars="449" w:left="1197" w:hangingChars="121" w:hanging="254"/>
              <w:rPr>
                <w:rFonts w:hint="eastAsia"/>
              </w:rPr>
            </w:pPr>
            <w:r>
              <w:rPr>
                <w:rFonts w:hint="eastAsia"/>
              </w:rPr>
              <w:t>２　緑化計画を示す平面図（１／１，０００～１／２，５００）を添付すること。</w:t>
            </w:r>
            <w:r>
              <w:br/>
            </w:r>
            <w:r>
              <w:rPr>
                <w:rFonts w:hint="eastAsia"/>
              </w:rPr>
              <w:t>（既緑化区域及び各年次計画区域を色分けすること。）</w:t>
            </w:r>
          </w:p>
          <w:p w:rsidR="00000000" w:rsidRDefault="002C15B1">
            <w:pPr>
              <w:ind w:leftChars="450" w:left="1228" w:hangingChars="135" w:hanging="283"/>
              <w:rPr>
                <w:rFonts w:hint="eastAsia"/>
              </w:rPr>
            </w:pPr>
            <w:r>
              <w:rPr>
                <w:rFonts w:hint="eastAsia"/>
              </w:rPr>
              <w:t>３　附帯工事欄には、例えば客土、排水工事などと記載すること。</w:t>
            </w:r>
          </w:p>
          <w:p w:rsidR="00000000" w:rsidRDefault="002C15B1">
            <w:pPr>
              <w:ind w:leftChars="450" w:left="1228" w:hangingChars="135" w:hanging="283"/>
              <w:rPr>
                <w:rFonts w:hint="eastAsia"/>
              </w:rPr>
            </w:pPr>
            <w:r>
              <w:rPr>
                <w:rFonts w:hint="eastAsia"/>
              </w:rPr>
              <w:t>４　その他植栽する樹種の選定理由</w:t>
            </w:r>
            <w:r>
              <w:rPr>
                <w:rFonts w:hint="eastAsia"/>
              </w:rPr>
              <w:t>など参考となる資料があれば添付すること。</w:t>
            </w:r>
          </w:p>
          <w:p w:rsidR="00000000" w:rsidRDefault="002C15B1">
            <w:pPr>
              <w:ind w:leftChars="450" w:left="1228" w:hangingChars="135" w:hanging="283"/>
              <w:rPr>
                <w:rFonts w:hint="eastAsia"/>
              </w:rPr>
            </w:pPr>
            <w:r>
              <w:rPr>
                <w:rFonts w:hint="eastAsia"/>
              </w:rPr>
              <w:t>５　この計画書に基づき、毎年緑化状況報告書を提出すること。</w:t>
            </w:r>
          </w:p>
          <w:p w:rsidR="00000000" w:rsidRDefault="002C15B1">
            <w:pPr>
              <w:rPr>
                <w:rFonts w:hint="eastAsia"/>
              </w:rPr>
            </w:pPr>
          </w:p>
          <w:p w:rsidR="00000000" w:rsidRDefault="002C15B1">
            <w:pPr>
              <w:ind w:firstLineChars="88" w:firstLine="185"/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利用計画の場合（緑化を行わない場合）</w:t>
            </w:r>
          </w:p>
          <w:p w:rsidR="00000000" w:rsidRDefault="002C15B1">
            <w:pPr>
              <w:rPr>
                <w:rFonts w:hint="eastAsia"/>
              </w:rPr>
            </w:pPr>
          </w:p>
          <w:p w:rsidR="00000000" w:rsidRDefault="002C15B1">
            <w:pPr>
              <w:ind w:firstLineChars="313" w:firstLine="657"/>
              <w:rPr>
                <w:rFonts w:hint="eastAsia"/>
              </w:rPr>
            </w:pPr>
            <w:r>
              <w:rPr>
                <w:rFonts w:hint="eastAsia"/>
              </w:rPr>
              <w:t>（別紙として詳細に記載すること。）</w:t>
            </w:r>
          </w:p>
          <w:p w:rsidR="00000000" w:rsidRDefault="002C15B1">
            <w:pPr>
              <w:rPr>
                <w:rFonts w:hint="eastAsia"/>
              </w:rPr>
            </w:pPr>
          </w:p>
          <w:p w:rsidR="00000000" w:rsidRDefault="002C15B1">
            <w:pPr>
              <w:rPr>
                <w:rFonts w:hint="eastAsia"/>
              </w:rPr>
            </w:pPr>
          </w:p>
          <w:p w:rsidR="00000000" w:rsidRDefault="002C15B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２　必要経費</w:t>
            </w:r>
          </w:p>
          <w:p w:rsidR="00000000" w:rsidRDefault="002C15B1">
            <w:pPr>
              <w:rPr>
                <w:rFonts w:hint="eastAsia"/>
                <w:sz w:val="28"/>
              </w:rPr>
            </w:pPr>
          </w:p>
          <w:p w:rsidR="00000000" w:rsidRDefault="002C15B1">
            <w:pPr>
              <w:ind w:leftChars="227" w:left="655" w:hangingChars="85" w:hanging="178"/>
              <w:rPr>
                <w:rFonts w:hint="eastAsia"/>
              </w:rPr>
            </w:pPr>
            <w:r>
              <w:rPr>
                <w:rFonts w:hint="eastAsia"/>
              </w:rPr>
              <w:t>（緑化に要する費用又は跡地利用に要する費用について、資金計画書（収支計画書）を</w:t>
            </w:r>
            <w:r>
              <w:br/>
            </w:r>
            <w:r>
              <w:rPr>
                <w:rFonts w:hint="eastAsia"/>
              </w:rPr>
              <w:t>添付すること。）</w:t>
            </w:r>
          </w:p>
          <w:p w:rsidR="00000000" w:rsidRDefault="002C15B1">
            <w:pPr>
              <w:rPr>
                <w:rFonts w:hint="eastAsia"/>
              </w:rPr>
            </w:pPr>
          </w:p>
          <w:p w:rsidR="00000000" w:rsidRDefault="002C15B1">
            <w:pPr>
              <w:rPr>
                <w:rFonts w:hint="eastAsia"/>
              </w:rPr>
            </w:pPr>
          </w:p>
          <w:p w:rsidR="00000000" w:rsidRDefault="002C15B1">
            <w:pPr>
              <w:rPr>
                <w:rFonts w:hint="eastAsia"/>
              </w:rPr>
            </w:pPr>
          </w:p>
        </w:tc>
      </w:tr>
    </w:tbl>
    <w:p w:rsidR="00000000" w:rsidRDefault="002C15B1">
      <w:pPr>
        <w:rPr>
          <w:rFonts w:hint="eastAsia"/>
        </w:rPr>
      </w:pPr>
      <w:r>
        <w:rPr>
          <w:rFonts w:hint="eastAsia"/>
        </w:rPr>
        <w:t xml:space="preserve">　（注）この用紙の大きさは、日本工業規格Ａ４とすること。</w:t>
      </w:r>
    </w:p>
    <w:sectPr w:rsidR="00000000">
      <w:footerReference w:type="even" r:id="rId6"/>
      <w:pgSz w:w="11906" w:h="16838"/>
      <w:pgMar w:top="851" w:right="1021" w:bottom="1134" w:left="1021" w:header="0" w:footer="851" w:gutter="0"/>
      <w:pgNumType w:start="74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15B1">
      <w:r>
        <w:separator/>
      </w:r>
    </w:p>
  </w:endnote>
  <w:endnote w:type="continuationSeparator" w:id="0">
    <w:p w:rsidR="00000000" w:rsidRDefault="002C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C15B1">
    <w:pPr>
      <w:pStyle w:val="a8"/>
      <w:framePr w:wrap="around" w:vAnchor="text" w:hAnchor="margin" w:xAlign="center" w:y="2"/>
      <w:rPr>
        <w:rStyle w:val="a3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000000" w:rsidRDefault="002C15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15B1">
      <w:r>
        <w:separator/>
      </w:r>
    </w:p>
  </w:footnote>
  <w:footnote w:type="continuationSeparator" w:id="0">
    <w:p w:rsidR="00000000" w:rsidRDefault="002C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9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B1"/>
    <w:rsid w:val="002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7A9A7-2507-4F74-AD57-E821AAF6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lang w:val="en-US" w:eastAsia="ja-JP"/>
    </w:rPr>
  </w:style>
  <w:style w:type="paragraph" w:customStyle="1" w:styleId="a4">
    <w:name w:val="大見出し"/>
    <w:basedOn w:val="a"/>
    <w:rPr>
      <w:rFonts w:eastAsia="ＭＳ ゴシック"/>
      <w:b/>
      <w:sz w:val="28"/>
    </w:rPr>
  </w:style>
  <w:style w:type="paragraph" w:customStyle="1" w:styleId="a5">
    <w:name w:val="小みだし"/>
    <w:basedOn w:val="a"/>
    <w:rPr>
      <w:rFonts w:eastAsia="ＭＳ ゴシック"/>
      <w:b/>
      <w:sz w:val="24"/>
    </w:rPr>
  </w:style>
  <w:style w:type="paragraph" w:styleId="a6">
    <w:name w:val="Body Text Indent"/>
    <w:basedOn w:val="a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ごしっく"/>
    <w:basedOn w:val="a"/>
    <w:rPr>
      <w:rFonts w:eastAsia="ＭＳ Ｐゴシック"/>
      <w:b/>
    </w:rPr>
  </w:style>
  <w:style w:type="paragraph" w:customStyle="1" w:styleId="aa">
    <w:name w:val="本文インデント２"/>
    <w:basedOn w:val="a6"/>
    <w:pPr>
      <w:snapToGrid w:val="0"/>
      <w:ind w:firstLineChars="169" w:firstLine="342"/>
    </w:pPr>
  </w:style>
  <w:style w:type="paragraph" w:customStyle="1" w:styleId="ab">
    <w:name w:val="（）つき"/>
    <w:basedOn w:val="a6"/>
    <w:pPr>
      <w:ind w:firstLineChars="100" w:firstLine="213"/>
    </w:pPr>
    <w:rPr>
      <w:rFonts w:eastAsia="ＭＳ ゴシック"/>
      <w:b/>
      <w:sz w:val="22"/>
    </w:rPr>
  </w:style>
  <w:style w:type="paragraph" w:styleId="ac">
    <w:name w:val="Note Heading"/>
    <w:basedOn w:val="a"/>
    <w:next w:val="a"/>
    <w:pPr>
      <w:jc w:val="center"/>
    </w:pPr>
    <w:rPr>
      <w:sz w:val="24"/>
    </w:rPr>
  </w:style>
  <w:style w:type="paragraph" w:styleId="ad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tabs>
        <w:tab w:val="left" w:pos="7740"/>
      </w:tabs>
      <w:ind w:firstLineChars="2200" w:firstLine="5280"/>
    </w:pPr>
    <w:rPr>
      <w:sz w:val="24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岩石採取計画の認可申請に係る事務処理フロー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岩石採取計画の認可申請に係る事務処理フロー</dc:title>
  <dc:subject/>
  <dc:creator>ＰＣ－ＮＸユーザー</dc:creator>
  <cp:keywords/>
  <dc:description/>
  <cp:lastModifiedBy>user</cp:lastModifiedBy>
  <cp:revision>2</cp:revision>
  <cp:lastPrinted>2010-03-21T09:39:00Z</cp:lastPrinted>
  <dcterms:created xsi:type="dcterms:W3CDTF">2022-03-30T04:10:00Z</dcterms:created>
  <dcterms:modified xsi:type="dcterms:W3CDTF">2022-03-30T04:10:00Z</dcterms:modified>
  <cp:category/>
  <cp:contentStatus/>
</cp:coreProperties>
</file>